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C4C9" w14:textId="77777777" w:rsidR="006C014B" w:rsidRPr="002B794C" w:rsidRDefault="006C014B" w:rsidP="00AD4AAD">
      <w:pPr>
        <w:pStyle w:val="Title"/>
      </w:pPr>
      <w:bookmarkStart w:id="0" w:name="_Toc96950363"/>
      <w:r w:rsidRPr="002B794C">
        <w:t>Appendix B – Self-Assessment Form</w:t>
      </w:r>
      <w:bookmarkEnd w:id="0"/>
    </w:p>
    <w:p w14:paraId="49765698" w14:textId="77777777" w:rsidR="006C014B" w:rsidRPr="00D1226A" w:rsidRDefault="006C014B" w:rsidP="006C014B">
      <w:pPr>
        <w:rPr>
          <w:rFonts w:ascii="Arial" w:eastAsia="Arial" w:hAnsi="Arial" w:cs="Arial"/>
          <w:bCs/>
          <w:sz w:val="24"/>
          <w:szCs w:val="24"/>
        </w:rPr>
      </w:pPr>
    </w:p>
    <w:p w14:paraId="5BE4DD8F"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This self-assessment form should be completed by the complaints officer and discussed at the landlord’s governing body annually.  </w:t>
      </w:r>
    </w:p>
    <w:p w14:paraId="761496B4"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Evidence should be included to support all statements with additional commentary as necessary.    </w:t>
      </w:r>
    </w:p>
    <w:p w14:paraId="0EE67CD7" w14:textId="77777777" w:rsidR="006C014B" w:rsidRPr="00D1226A" w:rsidRDefault="006C014B" w:rsidP="006C014B">
      <w:pPr>
        <w:rPr>
          <w:rFonts w:ascii="Arial" w:eastAsia="Arial" w:hAnsi="Arial" w:cs="Arial"/>
          <w:bCs/>
          <w:sz w:val="24"/>
          <w:szCs w:val="24"/>
        </w:rPr>
      </w:pPr>
      <w:r w:rsidRPr="00D1226A">
        <w:rPr>
          <w:rFonts w:ascii="Arial" w:eastAsia="Arial" w:hAnsi="Arial" w:cs="Arial"/>
          <w:bCs/>
          <w:sz w:val="24"/>
          <w:szCs w:val="24"/>
        </w:rPr>
        <w:t xml:space="preserve">Explanations must also be provided where a mandatory ‘must’ requirement is not met to set out the rationale for the alternative approach adopted and why this delivers a better outcome.  </w:t>
      </w:r>
    </w:p>
    <w:p w14:paraId="702B8D60" w14:textId="30839FC5" w:rsidR="005340AA" w:rsidRDefault="00D63385" w:rsidP="002B794C">
      <w:pPr>
        <w:pStyle w:val="Heading1"/>
        <w:rPr>
          <w:rFonts w:eastAsia="Arial"/>
        </w:rPr>
      </w:pPr>
      <w:r w:rsidRPr="00D1226A">
        <w:rPr>
          <w:rFonts w:eastAsia="Arial"/>
        </w:rPr>
        <w:t>Section 1 - Definition of a complaint</w:t>
      </w:r>
    </w:p>
    <w:p w14:paraId="6CCBDBDD" w14:textId="5209D6D0" w:rsidR="002B794C" w:rsidRPr="00B12656" w:rsidRDefault="00B12656" w:rsidP="0068233F">
      <w:pPr>
        <w:pStyle w:val="Heading2"/>
      </w:pPr>
      <w:r w:rsidRPr="00B12656">
        <w:rPr>
          <w:rFonts w:eastAsia="Arial"/>
        </w:rPr>
        <w:t>Mandatory ‘must’ requirements</w:t>
      </w:r>
    </w:p>
    <w:tbl>
      <w:tblPr>
        <w:tblStyle w:val="TableGrid"/>
        <w:tblW w:w="13887" w:type="dxa"/>
        <w:tblInd w:w="0" w:type="dxa"/>
        <w:tblLook w:val="04A0" w:firstRow="1" w:lastRow="0" w:firstColumn="1" w:lastColumn="0" w:noHBand="0" w:noVBand="1"/>
      </w:tblPr>
      <w:tblGrid>
        <w:gridCol w:w="2547"/>
        <w:gridCol w:w="5670"/>
        <w:gridCol w:w="1276"/>
        <w:gridCol w:w="4394"/>
      </w:tblGrid>
      <w:tr w:rsidR="00A040D0" w:rsidRPr="00D1226A" w14:paraId="1EAA4BD6" w14:textId="77777777" w:rsidTr="00F1059C">
        <w:trPr>
          <w:trHeight w:val="533"/>
        </w:trPr>
        <w:tc>
          <w:tcPr>
            <w:tcW w:w="2547" w:type="dxa"/>
          </w:tcPr>
          <w:p w14:paraId="6E5949FE" w14:textId="758ACB5C"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72789001" w14:textId="1F99EB10" w:rsidR="00A040D0" w:rsidRPr="00695C4E" w:rsidRDefault="00A040D0" w:rsidP="00B94F1C">
            <w:pPr>
              <w:rPr>
                <w:rFonts w:ascii="Arial" w:eastAsia="Arial" w:hAnsi="Arial" w:cs="Arial"/>
                <w:bCs/>
              </w:rPr>
            </w:pPr>
            <w:r w:rsidRPr="00695C4E">
              <w:rPr>
                <w:rFonts w:ascii="Arial" w:eastAsia="Arial" w:hAnsi="Arial" w:cs="Arial"/>
                <w:b/>
                <w:bCs/>
              </w:rPr>
              <w:t>Code requirement</w:t>
            </w:r>
          </w:p>
        </w:tc>
        <w:tc>
          <w:tcPr>
            <w:tcW w:w="1276" w:type="dxa"/>
          </w:tcPr>
          <w:p w14:paraId="6EDB852C"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16396496" w14:textId="7690EA4F" w:rsidR="00A040D0" w:rsidRPr="00695C4E" w:rsidRDefault="00A040D0" w:rsidP="00B94F1C">
            <w:pPr>
              <w:rPr>
                <w:rFonts w:ascii="Arial" w:eastAsia="Arial" w:hAnsi="Arial" w:cs="Arial"/>
                <w:bCs/>
              </w:rPr>
            </w:pPr>
            <w:r w:rsidRPr="00695C4E">
              <w:rPr>
                <w:rFonts w:ascii="Arial" w:eastAsia="Arial" w:hAnsi="Arial" w:cs="Arial"/>
                <w:b/>
                <w:bCs/>
              </w:rPr>
              <w:t>Yes/No</w:t>
            </w:r>
          </w:p>
        </w:tc>
        <w:tc>
          <w:tcPr>
            <w:tcW w:w="4394" w:type="dxa"/>
          </w:tcPr>
          <w:p w14:paraId="32D48976" w14:textId="40272AE2" w:rsidR="00A040D0" w:rsidRPr="00695C4E" w:rsidRDefault="00A040D0" w:rsidP="00B94F1C">
            <w:pPr>
              <w:rPr>
                <w:rFonts w:ascii="Arial" w:eastAsia="Arial" w:hAnsi="Arial" w:cs="Arial"/>
                <w:bCs/>
              </w:rPr>
            </w:pPr>
            <w:r w:rsidRPr="00695C4E">
              <w:rPr>
                <w:rFonts w:ascii="Arial" w:eastAsia="Arial" w:hAnsi="Arial" w:cs="Arial"/>
                <w:b/>
                <w:bCs/>
              </w:rPr>
              <w:t>Evidence, commentary and any explanations</w:t>
            </w:r>
          </w:p>
        </w:tc>
      </w:tr>
      <w:tr w:rsidR="00F51A06" w:rsidRPr="00D1226A" w14:paraId="6BE8EB5F" w14:textId="0B83FD4A" w:rsidTr="00F1059C">
        <w:trPr>
          <w:trHeight w:val="1465"/>
        </w:trPr>
        <w:tc>
          <w:tcPr>
            <w:tcW w:w="2547" w:type="dxa"/>
            <w:hideMark/>
          </w:tcPr>
          <w:p w14:paraId="04303189" w14:textId="47F43FF8" w:rsidR="00F51A06" w:rsidRPr="00D1226A" w:rsidRDefault="00F51A06" w:rsidP="00E06372">
            <w:pPr>
              <w:rPr>
                <w:rFonts w:ascii="Arial" w:eastAsia="Arial" w:hAnsi="Arial" w:cs="Arial"/>
                <w:b/>
                <w:bCs/>
                <w:szCs w:val="24"/>
              </w:rPr>
            </w:pPr>
            <w:r w:rsidRPr="00D1226A">
              <w:rPr>
                <w:rFonts w:ascii="Arial" w:eastAsia="Arial" w:hAnsi="Arial" w:cs="Arial"/>
                <w:b/>
                <w:bCs/>
                <w:szCs w:val="24"/>
              </w:rPr>
              <w:t> </w:t>
            </w:r>
            <w:r w:rsidR="00D46E5E">
              <w:rPr>
                <w:rFonts w:ascii="Arial" w:eastAsia="Arial" w:hAnsi="Arial" w:cs="Arial"/>
                <w:b/>
                <w:bCs/>
                <w:szCs w:val="24"/>
              </w:rPr>
              <w:t>1.2</w:t>
            </w:r>
          </w:p>
        </w:tc>
        <w:tc>
          <w:tcPr>
            <w:tcW w:w="5670" w:type="dxa"/>
            <w:hideMark/>
          </w:tcPr>
          <w:p w14:paraId="26612C42" w14:textId="78EBB3D1" w:rsidR="00D46E5E" w:rsidRDefault="00D46E5E" w:rsidP="00E06372">
            <w:pPr>
              <w:rPr>
                <w:rFonts w:ascii="Arial" w:eastAsia="Arial" w:hAnsi="Arial" w:cs="Arial"/>
                <w:bCs/>
                <w:szCs w:val="24"/>
              </w:rPr>
            </w:pPr>
            <w:r w:rsidRPr="00D1226A">
              <w:rPr>
                <w:rFonts w:ascii="Arial" w:eastAsia="Arial" w:hAnsi="Arial" w:cs="Arial"/>
                <w:bCs/>
                <w:szCs w:val="24"/>
              </w:rPr>
              <w:t>A complaint must be defined as:</w:t>
            </w:r>
          </w:p>
          <w:p w14:paraId="156D5432" w14:textId="77777777" w:rsidR="001C0728" w:rsidRDefault="001C0728" w:rsidP="00E06372">
            <w:pPr>
              <w:rPr>
                <w:rFonts w:ascii="Arial" w:eastAsia="Arial" w:hAnsi="Arial" w:cs="Arial"/>
                <w:bCs/>
                <w:szCs w:val="24"/>
              </w:rPr>
            </w:pPr>
          </w:p>
          <w:p w14:paraId="47E8FBE2" w14:textId="4A1F7ADE" w:rsidR="00F51A06" w:rsidRPr="00D1226A" w:rsidRDefault="00F51A06" w:rsidP="0085503D">
            <w:pPr>
              <w:rPr>
                <w:rFonts w:ascii="Arial" w:eastAsia="Arial" w:hAnsi="Arial" w:cs="Arial"/>
                <w:bCs/>
                <w:szCs w:val="24"/>
              </w:rPr>
            </w:pPr>
            <w:r w:rsidRPr="00D1226A">
              <w:rPr>
                <w:rFonts w:ascii="Arial" w:eastAsia="Arial" w:hAnsi="Arial" w:cs="Arial"/>
                <w:bCs/>
                <w:szCs w:val="24"/>
              </w:rPr>
              <w:t>‘</w:t>
            </w:r>
            <w:proofErr w:type="gramStart"/>
            <w:r w:rsidRPr="00D1226A">
              <w:rPr>
                <w:rFonts w:ascii="Arial" w:eastAsia="Arial" w:hAnsi="Arial" w:cs="Arial"/>
                <w:bCs/>
                <w:i/>
                <w:iCs/>
                <w:szCs w:val="24"/>
              </w:rPr>
              <w:t>an</w:t>
            </w:r>
            <w:proofErr w:type="gramEnd"/>
            <w:r w:rsidRPr="00D1226A">
              <w:rPr>
                <w:rFonts w:ascii="Arial" w:eastAsia="Arial" w:hAnsi="Arial" w:cs="Arial"/>
                <w:bCs/>
                <w:i/>
                <w:iCs/>
                <w:szCs w:val="24"/>
              </w:rPr>
              <w:t xml:space="preserve"> expression of dissatisfaction, however made, about the standard of service, actions or lack of action by the organisation, its own staff, or those acting on its behalf, affecting an individual resident or group of residents</w:t>
            </w:r>
            <w:r w:rsidRPr="00D1226A">
              <w:rPr>
                <w:rFonts w:ascii="Arial" w:eastAsia="Arial" w:hAnsi="Arial" w:cs="Arial"/>
                <w:bCs/>
                <w:szCs w:val="24"/>
              </w:rPr>
              <w:t>.</w:t>
            </w:r>
          </w:p>
        </w:tc>
        <w:tc>
          <w:tcPr>
            <w:tcW w:w="1276" w:type="dxa"/>
            <w:hideMark/>
          </w:tcPr>
          <w:p w14:paraId="5013DFE6" w14:textId="7FF59991"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47066">
              <w:rPr>
                <w:rFonts w:ascii="Arial" w:eastAsia="Arial" w:hAnsi="Arial" w:cs="Arial"/>
                <w:bCs/>
                <w:szCs w:val="24"/>
              </w:rPr>
              <w:t>Yes</w:t>
            </w:r>
          </w:p>
        </w:tc>
        <w:tc>
          <w:tcPr>
            <w:tcW w:w="4394" w:type="dxa"/>
          </w:tcPr>
          <w:p w14:paraId="6198B6CE" w14:textId="77777777" w:rsidR="00F51A06" w:rsidRPr="00D1226A" w:rsidRDefault="00F51A06" w:rsidP="00E06372">
            <w:pPr>
              <w:rPr>
                <w:rFonts w:ascii="Arial" w:eastAsia="Arial" w:hAnsi="Arial" w:cs="Arial"/>
                <w:bCs/>
                <w:szCs w:val="24"/>
              </w:rPr>
            </w:pPr>
          </w:p>
        </w:tc>
      </w:tr>
      <w:tr w:rsidR="00F51A06" w:rsidRPr="00D1226A" w14:paraId="182DB6D1" w14:textId="46D305B9" w:rsidTr="00F1059C">
        <w:trPr>
          <w:trHeight w:val="1164"/>
        </w:trPr>
        <w:tc>
          <w:tcPr>
            <w:tcW w:w="2547" w:type="dxa"/>
            <w:hideMark/>
          </w:tcPr>
          <w:p w14:paraId="619A933F" w14:textId="506E102F" w:rsidR="00F51A06" w:rsidRPr="00D1226A" w:rsidRDefault="00F51A06" w:rsidP="00E06372">
            <w:pPr>
              <w:rPr>
                <w:rFonts w:ascii="Arial" w:eastAsia="Arial" w:hAnsi="Arial" w:cs="Arial"/>
                <w:b/>
                <w:bCs/>
                <w:szCs w:val="24"/>
              </w:rPr>
            </w:pPr>
            <w:r w:rsidRPr="00D1226A">
              <w:rPr>
                <w:rFonts w:ascii="Arial" w:eastAsia="Arial" w:hAnsi="Arial" w:cs="Arial"/>
                <w:b/>
                <w:bCs/>
                <w:szCs w:val="24"/>
              </w:rPr>
              <w:t>1.3</w:t>
            </w:r>
          </w:p>
        </w:tc>
        <w:tc>
          <w:tcPr>
            <w:tcW w:w="5670" w:type="dxa"/>
            <w:hideMark/>
          </w:tcPr>
          <w:p w14:paraId="020FBBEC" w14:textId="77777777" w:rsidR="00F51A06" w:rsidRPr="00D1226A" w:rsidRDefault="00F51A06" w:rsidP="0085503D">
            <w:pPr>
              <w:rPr>
                <w:rFonts w:ascii="Arial" w:eastAsia="Arial" w:hAnsi="Arial" w:cs="Arial"/>
                <w:bCs/>
                <w:szCs w:val="24"/>
              </w:rPr>
            </w:pPr>
            <w:r w:rsidRPr="00D1226A">
              <w:rPr>
                <w:rFonts w:ascii="Arial" w:eastAsia="Arial" w:hAnsi="Arial" w:cs="Arial"/>
                <w:bCs/>
                <w:szCs w:val="24"/>
              </w:rPr>
              <w:t>The resident does not have to use the word ‘complaint’ for it to be treated as such. A complaint that is submitted via a third party or representative must still be handled in line with the landlord’s complaints policy.</w:t>
            </w:r>
          </w:p>
        </w:tc>
        <w:tc>
          <w:tcPr>
            <w:tcW w:w="1276" w:type="dxa"/>
            <w:hideMark/>
          </w:tcPr>
          <w:p w14:paraId="30A8ECA8" w14:textId="52CD2280"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47066">
              <w:rPr>
                <w:rFonts w:ascii="Arial" w:eastAsia="Arial" w:hAnsi="Arial" w:cs="Arial"/>
                <w:bCs/>
                <w:szCs w:val="24"/>
              </w:rPr>
              <w:t>Yes</w:t>
            </w:r>
          </w:p>
        </w:tc>
        <w:tc>
          <w:tcPr>
            <w:tcW w:w="4394" w:type="dxa"/>
          </w:tcPr>
          <w:p w14:paraId="288F73C8" w14:textId="77777777" w:rsidR="00F51A06" w:rsidRPr="00D1226A" w:rsidRDefault="00F51A06" w:rsidP="00E06372">
            <w:pPr>
              <w:rPr>
                <w:rFonts w:ascii="Arial" w:eastAsia="Arial" w:hAnsi="Arial" w:cs="Arial"/>
                <w:bCs/>
                <w:szCs w:val="24"/>
              </w:rPr>
            </w:pPr>
          </w:p>
        </w:tc>
      </w:tr>
      <w:tr w:rsidR="00F51A06" w:rsidRPr="00D1226A" w14:paraId="0B84CB30" w14:textId="61A15A6A" w:rsidTr="00F1059C">
        <w:trPr>
          <w:trHeight w:val="588"/>
        </w:trPr>
        <w:tc>
          <w:tcPr>
            <w:tcW w:w="2547" w:type="dxa"/>
            <w:hideMark/>
          </w:tcPr>
          <w:p w14:paraId="2CCB2008"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1.6</w:t>
            </w:r>
          </w:p>
        </w:tc>
        <w:tc>
          <w:tcPr>
            <w:tcW w:w="5670" w:type="dxa"/>
            <w:hideMark/>
          </w:tcPr>
          <w:p w14:paraId="42D485BB" w14:textId="77777777" w:rsidR="00F51A06" w:rsidRDefault="00F51A06" w:rsidP="00E06372">
            <w:pPr>
              <w:rPr>
                <w:rFonts w:ascii="Arial" w:eastAsia="Arial" w:hAnsi="Arial" w:cs="Arial"/>
                <w:bCs/>
                <w:szCs w:val="24"/>
              </w:rPr>
            </w:pPr>
            <w:r w:rsidRPr="00D1226A">
              <w:rPr>
                <w:rFonts w:ascii="Arial" w:eastAsia="Arial" w:hAnsi="Arial" w:cs="Arial"/>
                <w:bCs/>
                <w:szCs w:val="24"/>
              </w:rPr>
              <w:t>… if further enquiries are needed to resolve the matter, or if the resident requests it, the issue must be logged as a complaint.</w:t>
            </w:r>
          </w:p>
          <w:p w14:paraId="07989DEA" w14:textId="1AD0442F" w:rsidR="00B54714" w:rsidRPr="00D1226A" w:rsidRDefault="00B54714" w:rsidP="00E06372">
            <w:pPr>
              <w:rPr>
                <w:rFonts w:ascii="Arial" w:eastAsia="Arial" w:hAnsi="Arial" w:cs="Arial"/>
                <w:bCs/>
                <w:szCs w:val="24"/>
              </w:rPr>
            </w:pPr>
          </w:p>
        </w:tc>
        <w:tc>
          <w:tcPr>
            <w:tcW w:w="1276" w:type="dxa"/>
            <w:hideMark/>
          </w:tcPr>
          <w:p w14:paraId="04EEC6AB" w14:textId="4DC4BF57"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47066">
              <w:rPr>
                <w:rFonts w:ascii="Arial" w:eastAsia="Arial" w:hAnsi="Arial" w:cs="Arial"/>
                <w:bCs/>
                <w:szCs w:val="24"/>
              </w:rPr>
              <w:t>Yes</w:t>
            </w:r>
          </w:p>
        </w:tc>
        <w:tc>
          <w:tcPr>
            <w:tcW w:w="4394" w:type="dxa"/>
          </w:tcPr>
          <w:p w14:paraId="06167BFD" w14:textId="77777777" w:rsidR="00F51A06" w:rsidRPr="00D1226A" w:rsidRDefault="00F51A06" w:rsidP="00E06372">
            <w:pPr>
              <w:rPr>
                <w:rFonts w:ascii="Arial" w:eastAsia="Arial" w:hAnsi="Arial" w:cs="Arial"/>
                <w:bCs/>
                <w:szCs w:val="24"/>
              </w:rPr>
            </w:pPr>
          </w:p>
        </w:tc>
      </w:tr>
      <w:tr w:rsidR="00F51A06" w:rsidRPr="00D1226A" w14:paraId="601B6087" w14:textId="726EF03D" w:rsidTr="00F1059C">
        <w:trPr>
          <w:trHeight w:val="588"/>
        </w:trPr>
        <w:tc>
          <w:tcPr>
            <w:tcW w:w="2547" w:type="dxa"/>
            <w:hideMark/>
          </w:tcPr>
          <w:p w14:paraId="00739C93"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1.7</w:t>
            </w:r>
          </w:p>
        </w:tc>
        <w:tc>
          <w:tcPr>
            <w:tcW w:w="5670" w:type="dxa"/>
            <w:hideMark/>
          </w:tcPr>
          <w:p w14:paraId="6E4A665A" w14:textId="77777777" w:rsidR="00F51A06" w:rsidRPr="00D1226A" w:rsidRDefault="00F51A06" w:rsidP="00E06372">
            <w:pPr>
              <w:rPr>
                <w:rFonts w:ascii="Arial" w:eastAsia="Arial" w:hAnsi="Arial" w:cs="Arial"/>
                <w:bCs/>
                <w:szCs w:val="24"/>
              </w:rPr>
            </w:pPr>
            <w:r w:rsidRPr="00D1226A">
              <w:rPr>
                <w:rFonts w:ascii="Arial" w:eastAsia="Arial" w:hAnsi="Arial" w:cs="Arial"/>
                <w:bCs/>
                <w:szCs w:val="24"/>
              </w:rPr>
              <w:t>A landlord must accept a complaint unless there is a valid reason not to do so.</w:t>
            </w:r>
          </w:p>
        </w:tc>
        <w:tc>
          <w:tcPr>
            <w:tcW w:w="1276" w:type="dxa"/>
            <w:hideMark/>
          </w:tcPr>
          <w:p w14:paraId="37457851" w14:textId="0850AF1E"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47066">
              <w:rPr>
                <w:rFonts w:ascii="Arial" w:eastAsia="Arial" w:hAnsi="Arial" w:cs="Arial"/>
                <w:bCs/>
                <w:szCs w:val="24"/>
              </w:rPr>
              <w:t>Yes</w:t>
            </w:r>
          </w:p>
        </w:tc>
        <w:tc>
          <w:tcPr>
            <w:tcW w:w="4394" w:type="dxa"/>
          </w:tcPr>
          <w:p w14:paraId="25035184" w14:textId="77777777" w:rsidR="00F51A06" w:rsidRPr="00D1226A" w:rsidRDefault="00F51A06" w:rsidP="00E06372">
            <w:pPr>
              <w:rPr>
                <w:rFonts w:ascii="Arial" w:eastAsia="Arial" w:hAnsi="Arial" w:cs="Arial"/>
                <w:bCs/>
                <w:szCs w:val="24"/>
              </w:rPr>
            </w:pPr>
          </w:p>
        </w:tc>
      </w:tr>
      <w:tr w:rsidR="00F51A06" w:rsidRPr="00D1226A" w14:paraId="6FE25F48" w14:textId="7EC00B99" w:rsidTr="00F1059C">
        <w:trPr>
          <w:trHeight w:val="876"/>
        </w:trPr>
        <w:tc>
          <w:tcPr>
            <w:tcW w:w="2547" w:type="dxa"/>
            <w:hideMark/>
          </w:tcPr>
          <w:p w14:paraId="15530CDD"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1.8</w:t>
            </w:r>
          </w:p>
        </w:tc>
        <w:tc>
          <w:tcPr>
            <w:tcW w:w="5670" w:type="dxa"/>
            <w:hideMark/>
          </w:tcPr>
          <w:p w14:paraId="6F7F3FBF" w14:textId="77777777" w:rsidR="00F51A06" w:rsidRDefault="00F51A06" w:rsidP="00E06372">
            <w:pPr>
              <w:rPr>
                <w:rFonts w:ascii="Arial" w:eastAsia="Arial" w:hAnsi="Arial" w:cs="Arial"/>
                <w:bCs/>
                <w:szCs w:val="24"/>
              </w:rPr>
            </w:pPr>
            <w:r w:rsidRPr="00D1226A">
              <w:rPr>
                <w:rFonts w:ascii="Arial" w:eastAsia="Arial" w:hAnsi="Arial" w:cs="Arial"/>
                <w:bCs/>
                <w:szCs w:val="24"/>
              </w:rPr>
              <w:t xml:space="preserve">A complaints policy must clearly set out the circumstances in which a matter will not be considered, </w:t>
            </w:r>
            <w:r w:rsidRPr="00D1226A">
              <w:rPr>
                <w:rFonts w:ascii="Arial" w:eastAsia="Arial" w:hAnsi="Arial" w:cs="Arial"/>
                <w:bCs/>
                <w:szCs w:val="24"/>
              </w:rPr>
              <w:lastRenderedPageBreak/>
              <w:t>and these circumstances should be fair and reasonable to residents.</w:t>
            </w:r>
          </w:p>
          <w:p w14:paraId="2E212A64" w14:textId="3BA2CC2A" w:rsidR="009E058E" w:rsidRPr="00D1226A" w:rsidRDefault="009E058E" w:rsidP="00E06372">
            <w:pPr>
              <w:rPr>
                <w:rFonts w:ascii="Arial" w:eastAsia="Arial" w:hAnsi="Arial" w:cs="Arial"/>
                <w:bCs/>
                <w:szCs w:val="24"/>
              </w:rPr>
            </w:pPr>
          </w:p>
        </w:tc>
        <w:tc>
          <w:tcPr>
            <w:tcW w:w="1276" w:type="dxa"/>
            <w:hideMark/>
          </w:tcPr>
          <w:p w14:paraId="49640955" w14:textId="1D415BE3" w:rsidR="00F51A06" w:rsidRPr="00D1226A" w:rsidRDefault="00F51A06" w:rsidP="00E06372">
            <w:pPr>
              <w:rPr>
                <w:rFonts w:ascii="Arial" w:eastAsia="Arial" w:hAnsi="Arial" w:cs="Arial"/>
                <w:bCs/>
                <w:szCs w:val="24"/>
              </w:rPr>
            </w:pPr>
            <w:r w:rsidRPr="00D1226A">
              <w:rPr>
                <w:rFonts w:ascii="Arial" w:eastAsia="Arial" w:hAnsi="Arial" w:cs="Arial"/>
                <w:bCs/>
                <w:szCs w:val="24"/>
              </w:rPr>
              <w:lastRenderedPageBreak/>
              <w:t> </w:t>
            </w:r>
            <w:r w:rsidR="00E47066">
              <w:rPr>
                <w:rFonts w:ascii="Arial" w:eastAsia="Arial" w:hAnsi="Arial" w:cs="Arial"/>
                <w:bCs/>
                <w:szCs w:val="24"/>
              </w:rPr>
              <w:t>Yes</w:t>
            </w:r>
          </w:p>
        </w:tc>
        <w:tc>
          <w:tcPr>
            <w:tcW w:w="4394" w:type="dxa"/>
          </w:tcPr>
          <w:p w14:paraId="2889F1CE" w14:textId="77777777" w:rsidR="00F51A06" w:rsidRPr="00D1226A" w:rsidRDefault="00F51A06" w:rsidP="00E06372">
            <w:pPr>
              <w:rPr>
                <w:rFonts w:ascii="Arial" w:eastAsia="Arial" w:hAnsi="Arial" w:cs="Arial"/>
                <w:bCs/>
                <w:szCs w:val="24"/>
              </w:rPr>
            </w:pPr>
          </w:p>
        </w:tc>
      </w:tr>
      <w:tr w:rsidR="00F51A06" w:rsidRPr="00D1226A" w14:paraId="33944F91" w14:textId="310CB4E5" w:rsidTr="00F1059C">
        <w:trPr>
          <w:trHeight w:val="1164"/>
        </w:trPr>
        <w:tc>
          <w:tcPr>
            <w:tcW w:w="2547" w:type="dxa"/>
            <w:hideMark/>
          </w:tcPr>
          <w:p w14:paraId="5A6E444A" w14:textId="77777777" w:rsidR="00F51A06" w:rsidRPr="00D1226A" w:rsidRDefault="00F51A06" w:rsidP="00E06372">
            <w:pPr>
              <w:rPr>
                <w:rFonts w:ascii="Arial" w:eastAsia="Arial" w:hAnsi="Arial" w:cs="Arial"/>
                <w:b/>
                <w:bCs/>
                <w:szCs w:val="24"/>
              </w:rPr>
            </w:pPr>
            <w:r w:rsidRPr="00D1226A">
              <w:rPr>
                <w:rFonts w:ascii="Arial" w:eastAsia="Arial" w:hAnsi="Arial" w:cs="Arial"/>
                <w:b/>
                <w:bCs/>
                <w:szCs w:val="24"/>
              </w:rPr>
              <w:t>1.9</w:t>
            </w:r>
          </w:p>
        </w:tc>
        <w:tc>
          <w:tcPr>
            <w:tcW w:w="5670" w:type="dxa"/>
            <w:hideMark/>
          </w:tcPr>
          <w:p w14:paraId="533EC3E4" w14:textId="77777777" w:rsidR="00F51A06" w:rsidRPr="00D1226A" w:rsidRDefault="00F51A06" w:rsidP="005B4B0E">
            <w:pPr>
              <w:rPr>
                <w:rFonts w:ascii="Arial" w:eastAsia="Arial" w:hAnsi="Arial" w:cs="Arial"/>
                <w:bCs/>
                <w:szCs w:val="24"/>
              </w:rPr>
            </w:pPr>
            <w:r w:rsidRPr="00D1226A">
              <w:rPr>
                <w:rFonts w:ascii="Arial" w:eastAsia="Arial" w:hAnsi="Arial" w:cs="Arial"/>
                <w:bCs/>
                <w:szCs w:val="24"/>
              </w:rPr>
              <w:t>If a landlord decides not to accept a complaint, a detailed explanation must be provided to the resident setting out the reasons why the matter is not suitable for the complaints process and the right to take that decision to the Ombudsman.</w:t>
            </w:r>
          </w:p>
        </w:tc>
        <w:tc>
          <w:tcPr>
            <w:tcW w:w="1276" w:type="dxa"/>
            <w:hideMark/>
          </w:tcPr>
          <w:p w14:paraId="29EDE915" w14:textId="1043D141" w:rsidR="00F51A06" w:rsidRPr="00D1226A" w:rsidRDefault="00F51A06" w:rsidP="00E06372">
            <w:pPr>
              <w:rPr>
                <w:rFonts w:ascii="Arial" w:eastAsia="Arial" w:hAnsi="Arial" w:cs="Arial"/>
                <w:bCs/>
                <w:szCs w:val="24"/>
              </w:rPr>
            </w:pPr>
            <w:r w:rsidRPr="00D1226A">
              <w:rPr>
                <w:rFonts w:ascii="Arial" w:eastAsia="Arial" w:hAnsi="Arial" w:cs="Arial"/>
                <w:bCs/>
                <w:szCs w:val="24"/>
              </w:rPr>
              <w:t> </w:t>
            </w:r>
            <w:r w:rsidR="00E47066">
              <w:rPr>
                <w:rFonts w:ascii="Arial" w:eastAsia="Arial" w:hAnsi="Arial" w:cs="Arial"/>
                <w:bCs/>
                <w:szCs w:val="24"/>
              </w:rPr>
              <w:t>Yes</w:t>
            </w:r>
          </w:p>
        </w:tc>
        <w:tc>
          <w:tcPr>
            <w:tcW w:w="4394" w:type="dxa"/>
          </w:tcPr>
          <w:p w14:paraId="4F847BFF" w14:textId="77777777" w:rsidR="00F51A06" w:rsidRPr="00D1226A" w:rsidRDefault="00F51A06" w:rsidP="00E06372">
            <w:pPr>
              <w:rPr>
                <w:rFonts w:ascii="Arial" w:eastAsia="Arial" w:hAnsi="Arial" w:cs="Arial"/>
                <w:bCs/>
                <w:szCs w:val="24"/>
              </w:rPr>
            </w:pPr>
          </w:p>
        </w:tc>
      </w:tr>
    </w:tbl>
    <w:p w14:paraId="34A30A73" w14:textId="77777777" w:rsidR="00077DA9" w:rsidRDefault="00077DA9" w:rsidP="00077DA9">
      <w:pPr>
        <w:pStyle w:val="NoSpacing"/>
      </w:pPr>
    </w:p>
    <w:p w14:paraId="635CD206" w14:textId="139E22A0" w:rsidR="006C014B" w:rsidRPr="00B12656" w:rsidRDefault="00B12656" w:rsidP="0068233F">
      <w:pPr>
        <w:pStyle w:val="Heading2"/>
        <w:rPr>
          <w:rFonts w:eastAsia="Times New Roman"/>
        </w:rPr>
      </w:pPr>
      <w:r w:rsidRPr="00B12656">
        <w:rPr>
          <w:rFonts w:eastAsia="Times New Roman"/>
        </w:rPr>
        <w:t>Best practice ‘should’ requirements</w:t>
      </w:r>
    </w:p>
    <w:tbl>
      <w:tblPr>
        <w:tblStyle w:val="TableGrid"/>
        <w:tblW w:w="13882" w:type="dxa"/>
        <w:tblInd w:w="5" w:type="dxa"/>
        <w:tblLook w:val="04A0" w:firstRow="1" w:lastRow="0" w:firstColumn="1" w:lastColumn="0" w:noHBand="0" w:noVBand="1"/>
      </w:tblPr>
      <w:tblGrid>
        <w:gridCol w:w="2542"/>
        <w:gridCol w:w="5670"/>
        <w:gridCol w:w="1276"/>
        <w:gridCol w:w="4394"/>
      </w:tblGrid>
      <w:tr w:rsidR="00E23C8A" w:rsidRPr="00D1226A" w14:paraId="01FC34A7" w14:textId="77777777" w:rsidTr="000E19F1">
        <w:trPr>
          <w:trHeight w:val="578"/>
        </w:trPr>
        <w:tc>
          <w:tcPr>
            <w:tcW w:w="2542" w:type="dxa"/>
            <w:shd w:val="clear" w:color="auto" w:fill="F2F2F2" w:themeFill="background1" w:themeFillShade="F2"/>
          </w:tcPr>
          <w:p w14:paraId="69082799" w14:textId="0E591A0E" w:rsidR="00E23C8A" w:rsidRPr="00695C4E" w:rsidRDefault="00E23C8A" w:rsidP="00E44724">
            <w:pPr>
              <w:rPr>
                <w:rFonts w:ascii="Arial" w:hAnsi="Arial" w:cs="Arial"/>
                <w:b/>
                <w:bCs/>
              </w:rPr>
            </w:pPr>
            <w:r w:rsidRPr="00695C4E">
              <w:rPr>
                <w:rFonts w:ascii="Arial" w:eastAsia="Arial" w:hAnsi="Arial" w:cs="Arial"/>
                <w:b/>
                <w:bCs/>
              </w:rPr>
              <w:t xml:space="preserve">Code section </w:t>
            </w:r>
          </w:p>
        </w:tc>
        <w:tc>
          <w:tcPr>
            <w:tcW w:w="5670" w:type="dxa"/>
            <w:shd w:val="clear" w:color="auto" w:fill="F2F2F2" w:themeFill="background1" w:themeFillShade="F2"/>
          </w:tcPr>
          <w:p w14:paraId="78E3FD35" w14:textId="0B493FEA" w:rsidR="00E23C8A" w:rsidRPr="00695C4E" w:rsidRDefault="00E23C8A" w:rsidP="00E44724">
            <w:pPr>
              <w:rPr>
                <w:rFonts w:ascii="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30D32342" w14:textId="77777777" w:rsidR="00E23C8A" w:rsidRPr="00695C4E" w:rsidRDefault="00E23C8A" w:rsidP="00E44724">
            <w:pPr>
              <w:rPr>
                <w:rFonts w:ascii="Arial" w:eastAsia="Arial" w:hAnsi="Arial" w:cs="Arial"/>
                <w:b/>
                <w:bCs/>
              </w:rPr>
            </w:pPr>
            <w:r w:rsidRPr="00695C4E">
              <w:rPr>
                <w:rFonts w:ascii="Arial" w:eastAsia="Arial" w:hAnsi="Arial" w:cs="Arial"/>
                <w:b/>
                <w:bCs/>
              </w:rPr>
              <w:t>Comply:</w:t>
            </w:r>
          </w:p>
          <w:p w14:paraId="5D75D848" w14:textId="4DF3B434" w:rsidR="001069DD" w:rsidRPr="00695C4E" w:rsidRDefault="001069DD" w:rsidP="00E44724">
            <w:pPr>
              <w:rPr>
                <w:rFonts w:ascii="Arial" w:hAnsi="Arial" w:cs="Arial"/>
                <w:b/>
                <w:bCs/>
              </w:rPr>
            </w:pPr>
            <w:r w:rsidRPr="00695C4E">
              <w:rPr>
                <w:rFonts w:ascii="Arial" w:eastAsia="Arial" w:hAnsi="Arial" w:cs="Arial"/>
                <w:b/>
                <w:bCs/>
              </w:rPr>
              <w:t>Yes/No</w:t>
            </w:r>
          </w:p>
        </w:tc>
        <w:tc>
          <w:tcPr>
            <w:tcW w:w="4394" w:type="dxa"/>
            <w:shd w:val="clear" w:color="auto" w:fill="F2F2F2" w:themeFill="background1" w:themeFillShade="F2"/>
          </w:tcPr>
          <w:p w14:paraId="0CF73014" w14:textId="03EA6DF9" w:rsidR="00E23C8A" w:rsidRPr="00695C4E" w:rsidRDefault="00E23C8A" w:rsidP="00E44724">
            <w:pPr>
              <w:rPr>
                <w:rFonts w:ascii="Arial" w:hAnsi="Arial" w:cs="Arial"/>
              </w:rPr>
            </w:pPr>
            <w:r w:rsidRPr="00695C4E">
              <w:rPr>
                <w:rFonts w:ascii="Arial" w:eastAsia="Arial" w:hAnsi="Arial" w:cs="Arial"/>
                <w:b/>
                <w:bCs/>
              </w:rPr>
              <w:t xml:space="preserve">Evidence, commentary and any explanations </w:t>
            </w:r>
          </w:p>
        </w:tc>
      </w:tr>
      <w:tr w:rsidR="001D593D" w:rsidRPr="00D1226A" w14:paraId="28A1D807" w14:textId="399CFF8F" w:rsidTr="000E19F1">
        <w:trPr>
          <w:trHeight w:val="1164"/>
        </w:trPr>
        <w:tc>
          <w:tcPr>
            <w:tcW w:w="2542" w:type="dxa"/>
            <w:shd w:val="clear" w:color="auto" w:fill="F2F2F2" w:themeFill="background1" w:themeFillShade="F2"/>
            <w:hideMark/>
          </w:tcPr>
          <w:p w14:paraId="25807689" w14:textId="77777777" w:rsidR="001D593D" w:rsidRPr="00D1226A" w:rsidRDefault="001D593D" w:rsidP="00DD4915">
            <w:pPr>
              <w:rPr>
                <w:rFonts w:ascii="Arial" w:hAnsi="Arial" w:cs="Arial"/>
                <w:b/>
                <w:bCs/>
              </w:rPr>
            </w:pPr>
            <w:r w:rsidRPr="00D1226A">
              <w:rPr>
                <w:rFonts w:ascii="Arial" w:hAnsi="Arial" w:cs="Arial"/>
                <w:b/>
                <w:bCs/>
              </w:rPr>
              <w:t>1.4</w:t>
            </w:r>
          </w:p>
        </w:tc>
        <w:tc>
          <w:tcPr>
            <w:tcW w:w="5670" w:type="dxa"/>
            <w:shd w:val="clear" w:color="auto" w:fill="F2F2F2" w:themeFill="background1" w:themeFillShade="F2"/>
            <w:hideMark/>
          </w:tcPr>
          <w:p w14:paraId="4C503F02" w14:textId="77777777" w:rsidR="001D593D" w:rsidRPr="00D1226A" w:rsidRDefault="001D593D">
            <w:pPr>
              <w:rPr>
                <w:rFonts w:ascii="Arial" w:hAnsi="Arial" w:cs="Arial"/>
              </w:rPr>
            </w:pPr>
            <w:r w:rsidRPr="00D1226A">
              <w:rPr>
                <w:rFonts w:ascii="Arial" w:hAnsi="Arial" w:cs="Arial"/>
              </w:rPr>
              <w:t xml:space="preserve">Landlords should recognise the difference between a </w:t>
            </w:r>
            <w:r w:rsidRPr="00D1226A">
              <w:rPr>
                <w:rFonts w:ascii="Arial" w:hAnsi="Arial" w:cs="Arial"/>
                <w:b/>
                <w:bCs/>
              </w:rPr>
              <w:t>service request</w:t>
            </w:r>
            <w:r w:rsidRPr="00D1226A">
              <w:rPr>
                <w:rFonts w:ascii="Arial" w:hAnsi="Arial" w:cs="Arial"/>
              </w:rPr>
              <w:t xml:space="preserve">, where a resident may be unhappy with a </w:t>
            </w:r>
            <w:r w:rsidRPr="00D1226A">
              <w:rPr>
                <w:rFonts w:ascii="Arial" w:hAnsi="Arial" w:cs="Arial"/>
                <w:b/>
                <w:bCs/>
              </w:rPr>
              <w:t>situation</w:t>
            </w:r>
            <w:r w:rsidRPr="00D1226A">
              <w:rPr>
                <w:rFonts w:ascii="Arial" w:hAnsi="Arial" w:cs="Arial"/>
              </w:rPr>
              <w:t xml:space="preserve"> that they wish to have rectified, and a </w:t>
            </w:r>
            <w:r w:rsidRPr="00D1226A">
              <w:rPr>
                <w:rFonts w:ascii="Arial" w:hAnsi="Arial" w:cs="Arial"/>
                <w:b/>
                <w:bCs/>
              </w:rPr>
              <w:t>complaint</w:t>
            </w:r>
            <w:r w:rsidRPr="00D1226A">
              <w:rPr>
                <w:rFonts w:ascii="Arial" w:hAnsi="Arial" w:cs="Arial"/>
              </w:rPr>
              <w:t xml:space="preserve"> about the </w:t>
            </w:r>
            <w:r w:rsidRPr="00D1226A">
              <w:rPr>
                <w:rFonts w:ascii="Arial" w:hAnsi="Arial" w:cs="Arial"/>
                <w:b/>
                <w:bCs/>
              </w:rPr>
              <w:t>service</w:t>
            </w:r>
            <w:r w:rsidRPr="00D1226A">
              <w:rPr>
                <w:rFonts w:ascii="Arial" w:hAnsi="Arial" w:cs="Arial"/>
              </w:rPr>
              <w:t xml:space="preserve"> they have/have not received.</w:t>
            </w:r>
          </w:p>
        </w:tc>
        <w:tc>
          <w:tcPr>
            <w:tcW w:w="1276" w:type="dxa"/>
            <w:shd w:val="clear" w:color="auto" w:fill="F2F2F2" w:themeFill="background1" w:themeFillShade="F2"/>
            <w:hideMark/>
          </w:tcPr>
          <w:p w14:paraId="3D8E1661" w14:textId="6D867719" w:rsidR="001D593D" w:rsidRPr="00D1226A" w:rsidRDefault="001D593D">
            <w:pPr>
              <w:rPr>
                <w:rFonts w:ascii="Arial" w:hAnsi="Arial" w:cs="Arial"/>
              </w:rPr>
            </w:pPr>
            <w:r w:rsidRPr="00D1226A">
              <w:rPr>
                <w:rFonts w:ascii="Arial" w:hAnsi="Arial" w:cs="Arial"/>
              </w:rPr>
              <w:t> </w:t>
            </w:r>
            <w:r w:rsidR="00E47066">
              <w:rPr>
                <w:rFonts w:ascii="Arial" w:hAnsi="Arial" w:cs="Arial"/>
              </w:rPr>
              <w:t>Yes</w:t>
            </w:r>
          </w:p>
        </w:tc>
        <w:tc>
          <w:tcPr>
            <w:tcW w:w="4394" w:type="dxa"/>
            <w:shd w:val="clear" w:color="auto" w:fill="F2F2F2" w:themeFill="background1" w:themeFillShade="F2"/>
          </w:tcPr>
          <w:p w14:paraId="5704DFFF" w14:textId="77777777" w:rsidR="001D593D" w:rsidRPr="00D1226A" w:rsidRDefault="001D593D">
            <w:pPr>
              <w:rPr>
                <w:rFonts w:ascii="Arial" w:hAnsi="Arial" w:cs="Arial"/>
              </w:rPr>
            </w:pPr>
          </w:p>
        </w:tc>
      </w:tr>
      <w:tr w:rsidR="001D593D" w:rsidRPr="00D1226A" w14:paraId="60833726" w14:textId="0244846D" w:rsidTr="000E19F1">
        <w:trPr>
          <w:trHeight w:val="1164"/>
        </w:trPr>
        <w:tc>
          <w:tcPr>
            <w:tcW w:w="2542" w:type="dxa"/>
            <w:shd w:val="clear" w:color="auto" w:fill="F2F2F2" w:themeFill="background1" w:themeFillShade="F2"/>
            <w:hideMark/>
          </w:tcPr>
          <w:p w14:paraId="63E9461A" w14:textId="77777777" w:rsidR="001D593D" w:rsidRPr="00D1226A" w:rsidRDefault="001D593D" w:rsidP="00DD4915">
            <w:pPr>
              <w:rPr>
                <w:rFonts w:ascii="Arial" w:hAnsi="Arial" w:cs="Arial"/>
                <w:b/>
                <w:bCs/>
              </w:rPr>
            </w:pPr>
            <w:r w:rsidRPr="00D1226A">
              <w:rPr>
                <w:rFonts w:ascii="Arial" w:hAnsi="Arial" w:cs="Arial"/>
                <w:b/>
                <w:bCs/>
              </w:rPr>
              <w:t>1.5</w:t>
            </w:r>
          </w:p>
        </w:tc>
        <w:tc>
          <w:tcPr>
            <w:tcW w:w="5670" w:type="dxa"/>
            <w:shd w:val="clear" w:color="auto" w:fill="F2F2F2" w:themeFill="background1" w:themeFillShade="F2"/>
            <w:hideMark/>
          </w:tcPr>
          <w:p w14:paraId="0733512E" w14:textId="77777777" w:rsidR="001D593D" w:rsidRPr="00D1226A" w:rsidRDefault="001D593D">
            <w:pPr>
              <w:rPr>
                <w:rFonts w:ascii="Arial" w:hAnsi="Arial" w:cs="Arial"/>
              </w:rPr>
            </w:pPr>
            <w:r w:rsidRPr="00D1226A">
              <w:rPr>
                <w:rFonts w:ascii="Arial" w:hAnsi="Arial" w:cs="Arial"/>
              </w:rPr>
              <w:t>Survey feedback may not necessarily need to be treated as a complaint, though, where possible, the person completing the survey should be made aware of how they can pursue their dissatisfaction as a complaint if they wish to.</w:t>
            </w:r>
          </w:p>
        </w:tc>
        <w:tc>
          <w:tcPr>
            <w:tcW w:w="1276" w:type="dxa"/>
            <w:shd w:val="clear" w:color="auto" w:fill="F2F2F2" w:themeFill="background1" w:themeFillShade="F2"/>
            <w:hideMark/>
          </w:tcPr>
          <w:p w14:paraId="56BDFD3E" w14:textId="7F8CCBDB" w:rsidR="001D593D" w:rsidRPr="00D1226A" w:rsidRDefault="001D593D">
            <w:pPr>
              <w:rPr>
                <w:rFonts w:ascii="Arial" w:hAnsi="Arial" w:cs="Arial"/>
              </w:rPr>
            </w:pPr>
            <w:r w:rsidRPr="00D1226A">
              <w:rPr>
                <w:rFonts w:ascii="Arial" w:hAnsi="Arial" w:cs="Arial"/>
              </w:rPr>
              <w:t> </w:t>
            </w:r>
            <w:r w:rsidR="00E47066">
              <w:rPr>
                <w:rFonts w:ascii="Arial" w:hAnsi="Arial" w:cs="Arial"/>
              </w:rPr>
              <w:t>Yes</w:t>
            </w:r>
          </w:p>
        </w:tc>
        <w:tc>
          <w:tcPr>
            <w:tcW w:w="4394" w:type="dxa"/>
            <w:shd w:val="clear" w:color="auto" w:fill="F2F2F2" w:themeFill="background1" w:themeFillShade="F2"/>
          </w:tcPr>
          <w:p w14:paraId="1998FE5A" w14:textId="19E2626F" w:rsidR="001D593D" w:rsidRPr="00E47066" w:rsidRDefault="001D593D" w:rsidP="00A917DA">
            <w:pPr>
              <w:pStyle w:val="ListParagraph"/>
              <w:rPr>
                <w:rFonts w:ascii="Arial" w:hAnsi="Arial" w:cs="Arial"/>
              </w:rPr>
            </w:pPr>
          </w:p>
        </w:tc>
      </w:tr>
    </w:tbl>
    <w:p w14:paraId="4FBCA8A2" w14:textId="77777777" w:rsidR="00077DA9" w:rsidRDefault="00077DA9" w:rsidP="00077DA9">
      <w:pPr>
        <w:pStyle w:val="NoSpacing"/>
      </w:pPr>
    </w:p>
    <w:p w14:paraId="64CD350D" w14:textId="77777777" w:rsidR="008E535A" w:rsidRDefault="008E535A" w:rsidP="00077DA9">
      <w:pPr>
        <w:pStyle w:val="NoSpacing"/>
      </w:pPr>
    </w:p>
    <w:p w14:paraId="524F1BE1" w14:textId="77777777" w:rsidR="008E535A" w:rsidRDefault="008E535A" w:rsidP="00077DA9">
      <w:pPr>
        <w:pStyle w:val="NoSpacing"/>
      </w:pPr>
    </w:p>
    <w:p w14:paraId="12FA8448" w14:textId="77777777" w:rsidR="008E535A" w:rsidRDefault="008E535A" w:rsidP="00077DA9">
      <w:pPr>
        <w:pStyle w:val="NoSpacing"/>
      </w:pPr>
    </w:p>
    <w:p w14:paraId="47D98912" w14:textId="77777777" w:rsidR="008E535A" w:rsidRDefault="008E535A" w:rsidP="00077DA9">
      <w:pPr>
        <w:pStyle w:val="NoSpacing"/>
      </w:pPr>
    </w:p>
    <w:p w14:paraId="6065ADF0" w14:textId="1BC7816B" w:rsidR="006C014B" w:rsidRDefault="002678F8" w:rsidP="0070290E">
      <w:pPr>
        <w:pStyle w:val="Heading1"/>
        <w:spacing w:before="0"/>
      </w:pPr>
      <w:r w:rsidRPr="00D1226A">
        <w:t>Section 2 - Accessibility and awareness</w:t>
      </w:r>
    </w:p>
    <w:p w14:paraId="047BA363" w14:textId="48AE29FB" w:rsidR="00B12656" w:rsidRPr="00B12656" w:rsidRDefault="00B12656" w:rsidP="0070290E">
      <w:pPr>
        <w:pStyle w:val="Heading2"/>
        <w:spacing w:before="0"/>
      </w:pPr>
      <w:r w:rsidRPr="00B12656">
        <w:rPr>
          <w:rFonts w:eastAsia="Arial"/>
          <w:lang w:eastAsia="en-GB"/>
        </w:rPr>
        <w:t>Mandatory ‘must’ requirements</w:t>
      </w:r>
    </w:p>
    <w:tbl>
      <w:tblPr>
        <w:tblStyle w:val="TableGrid"/>
        <w:tblW w:w="13882" w:type="dxa"/>
        <w:tblInd w:w="10" w:type="dxa"/>
        <w:tblLook w:val="04A0" w:firstRow="1" w:lastRow="0" w:firstColumn="1" w:lastColumn="0" w:noHBand="0" w:noVBand="1"/>
      </w:tblPr>
      <w:tblGrid>
        <w:gridCol w:w="2542"/>
        <w:gridCol w:w="5670"/>
        <w:gridCol w:w="1276"/>
        <w:gridCol w:w="4394"/>
      </w:tblGrid>
      <w:tr w:rsidR="001069DD" w:rsidRPr="00D1226A" w14:paraId="5BD90342" w14:textId="77777777" w:rsidTr="00F1059C">
        <w:trPr>
          <w:trHeight w:val="637"/>
        </w:trPr>
        <w:tc>
          <w:tcPr>
            <w:tcW w:w="2542" w:type="dxa"/>
          </w:tcPr>
          <w:p w14:paraId="0FB3DB2F" w14:textId="32C91DA9" w:rsidR="001069DD" w:rsidRPr="00695C4E" w:rsidRDefault="001069DD" w:rsidP="00B94F1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5670" w:type="dxa"/>
          </w:tcPr>
          <w:p w14:paraId="01EC5B31" w14:textId="68839856" w:rsidR="001069DD" w:rsidRPr="00695C4E" w:rsidRDefault="001069DD" w:rsidP="00B94F1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1B780113"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6373145B" w14:textId="65CDE39B"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tcPr>
          <w:p w14:paraId="50E0D1AF" w14:textId="26A1A9D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 xml:space="preserve">Evidence, commentary and any explanations </w:t>
            </w:r>
          </w:p>
        </w:tc>
      </w:tr>
      <w:tr w:rsidR="001D593D" w:rsidRPr="00D1226A" w14:paraId="76A2EBC6" w14:textId="5E671E48" w:rsidTr="00F1059C">
        <w:trPr>
          <w:trHeight w:val="2028"/>
        </w:trPr>
        <w:tc>
          <w:tcPr>
            <w:tcW w:w="2542" w:type="dxa"/>
            <w:hideMark/>
          </w:tcPr>
          <w:p w14:paraId="2FA77520"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2.1</w:t>
            </w:r>
          </w:p>
        </w:tc>
        <w:tc>
          <w:tcPr>
            <w:tcW w:w="5670" w:type="dxa"/>
            <w:hideMark/>
          </w:tcPr>
          <w:p w14:paraId="464517A1"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it easy for residents to complain by providing different channels through which residents can make a complaint such as in person, over the telephone, in writing, by email and digitally. While the Ombudsman recognises that it may not be feasible for a landlord to use </w:t>
            </w:r>
            <w:proofErr w:type="gramStart"/>
            <w:r w:rsidRPr="00D1226A">
              <w:rPr>
                <w:rFonts w:ascii="Arial" w:eastAsia="Arial" w:hAnsi="Arial" w:cs="Arial"/>
                <w:color w:val="000000"/>
                <w:szCs w:val="24"/>
                <w:lang w:eastAsia="en-GB"/>
              </w:rPr>
              <w:t>all of</w:t>
            </w:r>
            <w:proofErr w:type="gramEnd"/>
            <w:r w:rsidRPr="00D1226A">
              <w:rPr>
                <w:rFonts w:ascii="Arial" w:eastAsia="Arial" w:hAnsi="Arial" w:cs="Arial"/>
                <w:color w:val="000000"/>
                <w:szCs w:val="24"/>
                <w:lang w:eastAsia="en-GB"/>
              </w:rPr>
              <w:t xml:space="preserve"> the potential channels, there must be more than one route of access into the complaints system. </w:t>
            </w:r>
          </w:p>
        </w:tc>
        <w:tc>
          <w:tcPr>
            <w:tcW w:w="1276" w:type="dxa"/>
            <w:hideMark/>
          </w:tcPr>
          <w:p w14:paraId="63A84E82" w14:textId="395898E3"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47066">
              <w:rPr>
                <w:rFonts w:ascii="Arial" w:hAnsi="Arial" w:cs="Arial"/>
                <w:color w:val="000000"/>
                <w:lang w:eastAsia="en-GB"/>
              </w:rPr>
              <w:t>Yes</w:t>
            </w:r>
          </w:p>
        </w:tc>
        <w:tc>
          <w:tcPr>
            <w:tcW w:w="4394" w:type="dxa"/>
          </w:tcPr>
          <w:p w14:paraId="3501A352" w14:textId="77777777" w:rsidR="001D593D" w:rsidRPr="00D1226A" w:rsidRDefault="001D593D" w:rsidP="00864FDA">
            <w:pPr>
              <w:spacing w:line="240" w:lineRule="auto"/>
              <w:rPr>
                <w:rFonts w:ascii="Arial" w:hAnsi="Arial" w:cs="Arial"/>
                <w:color w:val="000000"/>
                <w:lang w:eastAsia="en-GB"/>
              </w:rPr>
            </w:pPr>
          </w:p>
        </w:tc>
      </w:tr>
      <w:tr w:rsidR="001D593D" w:rsidRPr="00D1226A" w14:paraId="6BCDF17F" w14:textId="1EF30A1E" w:rsidTr="00F1059C">
        <w:trPr>
          <w:trHeight w:val="1164"/>
        </w:trPr>
        <w:tc>
          <w:tcPr>
            <w:tcW w:w="2542" w:type="dxa"/>
            <w:hideMark/>
          </w:tcPr>
          <w:p w14:paraId="633C03CA"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2.3</w:t>
            </w:r>
          </w:p>
        </w:tc>
        <w:tc>
          <w:tcPr>
            <w:tcW w:w="5670" w:type="dxa"/>
            <w:hideMark/>
          </w:tcPr>
          <w:p w14:paraId="106A35C7"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make their complaint policy available in a clear and accessible format for all residents. This will detail the number of stages involved, what will happen at each stage and the timeframes for responding. </w:t>
            </w:r>
          </w:p>
        </w:tc>
        <w:tc>
          <w:tcPr>
            <w:tcW w:w="1276" w:type="dxa"/>
            <w:hideMark/>
          </w:tcPr>
          <w:p w14:paraId="559DBB27" w14:textId="2DDA458A"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47066">
              <w:rPr>
                <w:rFonts w:ascii="Arial" w:hAnsi="Arial" w:cs="Arial"/>
                <w:color w:val="000000"/>
                <w:lang w:eastAsia="en-GB"/>
              </w:rPr>
              <w:t>Yes</w:t>
            </w:r>
          </w:p>
        </w:tc>
        <w:tc>
          <w:tcPr>
            <w:tcW w:w="4394" w:type="dxa"/>
          </w:tcPr>
          <w:p w14:paraId="6CD7EB99" w14:textId="77777777" w:rsidR="001D593D" w:rsidRPr="00D1226A" w:rsidRDefault="001D593D" w:rsidP="00864FDA">
            <w:pPr>
              <w:spacing w:line="240" w:lineRule="auto"/>
              <w:rPr>
                <w:rFonts w:ascii="Arial" w:hAnsi="Arial" w:cs="Arial"/>
                <w:color w:val="000000"/>
                <w:lang w:eastAsia="en-GB"/>
              </w:rPr>
            </w:pPr>
          </w:p>
        </w:tc>
      </w:tr>
      <w:tr w:rsidR="001D593D" w:rsidRPr="00D1226A" w14:paraId="1086E3B1" w14:textId="1DD88056" w:rsidTr="00F1059C">
        <w:trPr>
          <w:trHeight w:val="876"/>
        </w:trPr>
        <w:tc>
          <w:tcPr>
            <w:tcW w:w="2542" w:type="dxa"/>
            <w:hideMark/>
          </w:tcPr>
          <w:p w14:paraId="56B67605"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2.4</w:t>
            </w:r>
          </w:p>
        </w:tc>
        <w:tc>
          <w:tcPr>
            <w:tcW w:w="5670" w:type="dxa"/>
            <w:hideMark/>
          </w:tcPr>
          <w:p w14:paraId="30DA7269"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 websites, if they exist, must include information on how to raise a complaint. The complaints policy and process must be easy to find on the website.</w:t>
            </w:r>
          </w:p>
        </w:tc>
        <w:tc>
          <w:tcPr>
            <w:tcW w:w="1276" w:type="dxa"/>
            <w:hideMark/>
          </w:tcPr>
          <w:p w14:paraId="476402C1" w14:textId="39FA7D6F"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47066">
              <w:rPr>
                <w:rFonts w:ascii="Arial" w:hAnsi="Arial" w:cs="Arial"/>
                <w:color w:val="000000"/>
                <w:lang w:eastAsia="en-GB"/>
              </w:rPr>
              <w:t>Yes</w:t>
            </w:r>
          </w:p>
        </w:tc>
        <w:tc>
          <w:tcPr>
            <w:tcW w:w="4394" w:type="dxa"/>
          </w:tcPr>
          <w:p w14:paraId="15C01D9D" w14:textId="77777777" w:rsidR="001D593D" w:rsidRPr="00D1226A" w:rsidRDefault="001D593D" w:rsidP="00864FDA">
            <w:pPr>
              <w:spacing w:line="240" w:lineRule="auto"/>
              <w:rPr>
                <w:rFonts w:ascii="Arial" w:hAnsi="Arial" w:cs="Arial"/>
                <w:color w:val="000000"/>
                <w:lang w:eastAsia="en-GB"/>
              </w:rPr>
            </w:pPr>
          </w:p>
        </w:tc>
      </w:tr>
      <w:tr w:rsidR="001D593D" w:rsidRPr="00D1226A" w14:paraId="4466EF3C" w14:textId="5DC23FD9" w:rsidTr="00F1059C">
        <w:trPr>
          <w:trHeight w:val="2028"/>
        </w:trPr>
        <w:tc>
          <w:tcPr>
            <w:tcW w:w="2542" w:type="dxa"/>
            <w:hideMark/>
          </w:tcPr>
          <w:p w14:paraId="21D9B307"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2.5</w:t>
            </w:r>
          </w:p>
        </w:tc>
        <w:tc>
          <w:tcPr>
            <w:tcW w:w="5670" w:type="dxa"/>
            <w:hideMark/>
          </w:tcPr>
          <w:p w14:paraId="37B5D016"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comply with the Equality Act 2010 and may need to adapt normal policies, procedures, or processes to accommodate an individual’s needs. Landlords must satisfy themselves that their policy sets out how they will respond to reasonable adjustments requests in line with the Equality Act and that complaints handlers have had appropriate training to deal with such requests.</w:t>
            </w:r>
          </w:p>
        </w:tc>
        <w:tc>
          <w:tcPr>
            <w:tcW w:w="1276" w:type="dxa"/>
            <w:hideMark/>
          </w:tcPr>
          <w:p w14:paraId="54FCACD7" w14:textId="32FEF01C"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E47066">
              <w:rPr>
                <w:rFonts w:ascii="Arial" w:hAnsi="Arial" w:cs="Arial"/>
                <w:color w:val="000000"/>
                <w:lang w:eastAsia="en-GB"/>
              </w:rPr>
              <w:t>Yes</w:t>
            </w:r>
          </w:p>
        </w:tc>
        <w:tc>
          <w:tcPr>
            <w:tcW w:w="4394" w:type="dxa"/>
          </w:tcPr>
          <w:p w14:paraId="001848DE" w14:textId="3F372398" w:rsidR="001D593D" w:rsidRPr="00E47066" w:rsidRDefault="00A917DA" w:rsidP="00E47066">
            <w:pPr>
              <w:pStyle w:val="ListParagraph"/>
              <w:numPr>
                <w:ilvl w:val="0"/>
                <w:numId w:val="35"/>
              </w:numPr>
              <w:spacing w:line="240" w:lineRule="auto"/>
              <w:rPr>
                <w:rFonts w:ascii="Arial" w:hAnsi="Arial" w:cs="Arial"/>
                <w:color w:val="000000"/>
                <w:lang w:eastAsia="en-GB"/>
              </w:rPr>
            </w:pPr>
            <w:r>
              <w:rPr>
                <w:rFonts w:ascii="Arial" w:hAnsi="Arial" w:cs="Arial"/>
                <w:color w:val="000000"/>
                <w:lang w:eastAsia="en-GB"/>
              </w:rPr>
              <w:t>Review of other policies required to ascertain the impact of the Equality Act</w:t>
            </w:r>
          </w:p>
        </w:tc>
      </w:tr>
      <w:tr w:rsidR="001D593D" w:rsidRPr="00D1226A" w14:paraId="2D8F9B7A" w14:textId="37570510" w:rsidTr="00F1059C">
        <w:trPr>
          <w:trHeight w:val="1164"/>
        </w:trPr>
        <w:tc>
          <w:tcPr>
            <w:tcW w:w="2542" w:type="dxa"/>
            <w:hideMark/>
          </w:tcPr>
          <w:p w14:paraId="3BF49881"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2.6</w:t>
            </w:r>
          </w:p>
        </w:tc>
        <w:tc>
          <w:tcPr>
            <w:tcW w:w="5670" w:type="dxa"/>
            <w:hideMark/>
          </w:tcPr>
          <w:p w14:paraId="318B602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publicise the complaints policy and process, the Complaint Handling Code and the Housing Ombudsman Scheme in leaflets, posters, newsletters, online and as part of regular correspondence with residents. </w:t>
            </w:r>
          </w:p>
        </w:tc>
        <w:tc>
          <w:tcPr>
            <w:tcW w:w="1276" w:type="dxa"/>
            <w:hideMark/>
          </w:tcPr>
          <w:p w14:paraId="4AF5C450" w14:textId="7E9BA179"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A917DA">
              <w:rPr>
                <w:rFonts w:ascii="Arial" w:hAnsi="Arial" w:cs="Arial"/>
                <w:color w:val="000000"/>
                <w:lang w:eastAsia="en-GB"/>
              </w:rPr>
              <w:t>Yes</w:t>
            </w:r>
          </w:p>
        </w:tc>
        <w:tc>
          <w:tcPr>
            <w:tcW w:w="4394" w:type="dxa"/>
          </w:tcPr>
          <w:p w14:paraId="206A0C02" w14:textId="1652861D" w:rsidR="001D593D" w:rsidRPr="00E47066" w:rsidRDefault="00A917DA" w:rsidP="00E47066">
            <w:pPr>
              <w:pStyle w:val="ListParagraph"/>
              <w:numPr>
                <w:ilvl w:val="0"/>
                <w:numId w:val="35"/>
              </w:numPr>
              <w:spacing w:line="240" w:lineRule="auto"/>
              <w:rPr>
                <w:rFonts w:ascii="Arial" w:hAnsi="Arial" w:cs="Arial"/>
                <w:color w:val="000000"/>
                <w:lang w:eastAsia="en-GB"/>
              </w:rPr>
            </w:pPr>
            <w:r>
              <w:rPr>
                <w:rFonts w:ascii="Arial" w:hAnsi="Arial" w:cs="Arial"/>
                <w:color w:val="000000"/>
                <w:lang w:eastAsia="en-GB"/>
              </w:rPr>
              <w:t>Need to include in next newsletter</w:t>
            </w:r>
          </w:p>
        </w:tc>
      </w:tr>
      <w:tr w:rsidR="001D593D" w:rsidRPr="00D1226A" w14:paraId="5CA6A41C" w14:textId="166B9A4B" w:rsidTr="00F1059C">
        <w:trPr>
          <w:trHeight w:val="588"/>
        </w:trPr>
        <w:tc>
          <w:tcPr>
            <w:tcW w:w="2542" w:type="dxa"/>
            <w:hideMark/>
          </w:tcPr>
          <w:p w14:paraId="794C628C"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2.7</w:t>
            </w:r>
          </w:p>
        </w:tc>
        <w:tc>
          <w:tcPr>
            <w:tcW w:w="5670" w:type="dxa"/>
            <w:hideMark/>
          </w:tcPr>
          <w:p w14:paraId="026D7CCA"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residents with contact information for the Ombudsman as part of its regular correspondence with residents.</w:t>
            </w:r>
          </w:p>
        </w:tc>
        <w:tc>
          <w:tcPr>
            <w:tcW w:w="1276" w:type="dxa"/>
            <w:hideMark/>
          </w:tcPr>
          <w:p w14:paraId="3D590276" w14:textId="6A966331"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A917DA">
              <w:rPr>
                <w:rFonts w:ascii="Arial" w:hAnsi="Arial" w:cs="Arial"/>
                <w:color w:val="000000"/>
                <w:lang w:eastAsia="en-GB"/>
              </w:rPr>
              <w:t>Yes</w:t>
            </w:r>
          </w:p>
        </w:tc>
        <w:tc>
          <w:tcPr>
            <w:tcW w:w="4394" w:type="dxa"/>
          </w:tcPr>
          <w:p w14:paraId="390AEF29" w14:textId="76EFC2B3" w:rsidR="001D593D" w:rsidRPr="00DF7670" w:rsidRDefault="001D593D" w:rsidP="00A917DA">
            <w:pPr>
              <w:pStyle w:val="ListParagraph"/>
              <w:spacing w:line="240" w:lineRule="auto"/>
              <w:rPr>
                <w:rFonts w:ascii="Arial" w:hAnsi="Arial" w:cs="Arial"/>
                <w:color w:val="000000"/>
                <w:lang w:eastAsia="en-GB"/>
              </w:rPr>
            </w:pPr>
          </w:p>
        </w:tc>
      </w:tr>
      <w:tr w:rsidR="001D593D" w:rsidRPr="00D1226A" w14:paraId="51F6E9F9" w14:textId="227B32F3" w:rsidTr="00F1059C">
        <w:trPr>
          <w:trHeight w:val="1164"/>
        </w:trPr>
        <w:tc>
          <w:tcPr>
            <w:tcW w:w="2542" w:type="dxa"/>
            <w:hideMark/>
          </w:tcPr>
          <w:p w14:paraId="7FF2A5B4" w14:textId="77777777" w:rsidR="001D593D" w:rsidRPr="00D1226A" w:rsidRDefault="001D593D"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2.8</w:t>
            </w:r>
          </w:p>
        </w:tc>
        <w:tc>
          <w:tcPr>
            <w:tcW w:w="5670" w:type="dxa"/>
            <w:hideMark/>
          </w:tcPr>
          <w:p w14:paraId="1ACBDAEF" w14:textId="77777777" w:rsidR="001D593D" w:rsidRPr="00D1226A" w:rsidRDefault="001D593D" w:rsidP="00864FDA">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provide early advice to residents regarding their right to access the Housing Ombudsman Service throughout their complaint, not only when the landlord’s complaints process is exhausted.</w:t>
            </w:r>
          </w:p>
        </w:tc>
        <w:tc>
          <w:tcPr>
            <w:tcW w:w="1276" w:type="dxa"/>
            <w:hideMark/>
          </w:tcPr>
          <w:p w14:paraId="199AD612" w14:textId="4FCDAC92" w:rsidR="001D593D" w:rsidRPr="00D1226A" w:rsidRDefault="001D593D" w:rsidP="00864FDA">
            <w:pPr>
              <w:spacing w:line="240" w:lineRule="auto"/>
              <w:rPr>
                <w:rFonts w:ascii="Arial" w:hAnsi="Arial" w:cs="Arial"/>
                <w:color w:val="000000"/>
                <w:lang w:eastAsia="en-GB"/>
              </w:rPr>
            </w:pPr>
            <w:r w:rsidRPr="00D1226A">
              <w:rPr>
                <w:rFonts w:ascii="Arial" w:hAnsi="Arial" w:cs="Arial"/>
                <w:color w:val="000000"/>
                <w:lang w:eastAsia="en-GB"/>
              </w:rPr>
              <w:t> </w:t>
            </w:r>
            <w:r w:rsidR="00DF7670">
              <w:rPr>
                <w:rFonts w:ascii="Arial" w:hAnsi="Arial" w:cs="Arial"/>
                <w:color w:val="000000"/>
                <w:lang w:eastAsia="en-GB"/>
              </w:rPr>
              <w:t>Yes</w:t>
            </w:r>
          </w:p>
        </w:tc>
        <w:tc>
          <w:tcPr>
            <w:tcW w:w="4394" w:type="dxa"/>
          </w:tcPr>
          <w:p w14:paraId="6B5E5DEE" w14:textId="2FDF057D" w:rsidR="001D593D" w:rsidRPr="00DF7670" w:rsidRDefault="00A917DA" w:rsidP="00DF7670">
            <w:pPr>
              <w:spacing w:line="240" w:lineRule="auto"/>
              <w:rPr>
                <w:rFonts w:ascii="Arial" w:hAnsi="Arial" w:cs="Arial"/>
                <w:color w:val="000000"/>
                <w:lang w:eastAsia="en-GB"/>
              </w:rPr>
            </w:pPr>
            <w:r>
              <w:rPr>
                <w:rFonts w:ascii="Arial" w:hAnsi="Arial" w:cs="Arial"/>
                <w:color w:val="000000"/>
                <w:lang w:eastAsia="en-GB"/>
              </w:rPr>
              <w:t>As part of the standard letter acknowledging complaints</w:t>
            </w:r>
          </w:p>
        </w:tc>
      </w:tr>
    </w:tbl>
    <w:p w14:paraId="7CCC513D" w14:textId="77777777" w:rsidR="00781FDA" w:rsidRDefault="00781FDA" w:rsidP="0070290E">
      <w:pPr>
        <w:pStyle w:val="NoSpacing"/>
        <w:rPr>
          <w:lang w:eastAsia="en-GB"/>
        </w:rPr>
      </w:pPr>
    </w:p>
    <w:p w14:paraId="7D12C169" w14:textId="77777777" w:rsidR="00781FDA" w:rsidRDefault="00781FDA" w:rsidP="0070290E">
      <w:pPr>
        <w:pStyle w:val="NoSpacing"/>
        <w:rPr>
          <w:lang w:eastAsia="en-GB"/>
        </w:rPr>
      </w:pPr>
    </w:p>
    <w:p w14:paraId="66A983B2" w14:textId="0940B161" w:rsidR="00864FDA" w:rsidRPr="008A27C2" w:rsidRDefault="008A27C2" w:rsidP="0070290E">
      <w:pPr>
        <w:pStyle w:val="Heading2"/>
      </w:pPr>
      <w:r w:rsidRPr="008A27C2">
        <w:rPr>
          <w:rFonts w:eastAsia="Times New Roman"/>
          <w:lang w:eastAsia="en-GB"/>
        </w:rPr>
        <w:t>Best practice ‘should’ requirements</w:t>
      </w:r>
    </w:p>
    <w:tbl>
      <w:tblPr>
        <w:tblStyle w:val="TableGrid"/>
        <w:tblW w:w="13882" w:type="dxa"/>
        <w:tblInd w:w="0" w:type="dxa"/>
        <w:tblLook w:val="04A0" w:firstRow="1" w:lastRow="0" w:firstColumn="1" w:lastColumn="0" w:noHBand="0" w:noVBand="1"/>
      </w:tblPr>
      <w:tblGrid>
        <w:gridCol w:w="2542"/>
        <w:gridCol w:w="5670"/>
        <w:gridCol w:w="1276"/>
        <w:gridCol w:w="4394"/>
      </w:tblGrid>
      <w:tr w:rsidR="001069DD" w:rsidRPr="00D1226A" w14:paraId="615241BC" w14:textId="77777777" w:rsidTr="000E19F1">
        <w:trPr>
          <w:trHeight w:val="553"/>
        </w:trPr>
        <w:tc>
          <w:tcPr>
            <w:tcW w:w="2542" w:type="dxa"/>
            <w:shd w:val="clear" w:color="auto" w:fill="F2F2F2" w:themeFill="background1" w:themeFillShade="F2"/>
          </w:tcPr>
          <w:p w14:paraId="0AC529A7" w14:textId="2661F8F7" w:rsidR="001069DD" w:rsidRPr="00695C4E" w:rsidRDefault="001069DD" w:rsidP="00B94F1C">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48DB9A20" w14:textId="34A97DE4"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654F64AC" w14:textId="77777777" w:rsidR="001069DD" w:rsidRPr="00695C4E" w:rsidRDefault="001069DD" w:rsidP="00B94F1C">
            <w:pPr>
              <w:rPr>
                <w:rFonts w:ascii="Arial" w:eastAsia="Arial" w:hAnsi="Arial" w:cs="Arial"/>
                <w:b/>
                <w:bCs/>
              </w:rPr>
            </w:pPr>
            <w:r w:rsidRPr="00695C4E">
              <w:rPr>
                <w:rFonts w:ascii="Arial" w:eastAsia="Arial" w:hAnsi="Arial" w:cs="Arial"/>
                <w:b/>
                <w:bCs/>
              </w:rPr>
              <w:t>Comply:</w:t>
            </w:r>
          </w:p>
          <w:p w14:paraId="2BB488C8" w14:textId="31D61A50"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Yes/No</w:t>
            </w:r>
          </w:p>
        </w:tc>
        <w:tc>
          <w:tcPr>
            <w:tcW w:w="4394" w:type="dxa"/>
            <w:shd w:val="clear" w:color="auto" w:fill="F2F2F2" w:themeFill="background1" w:themeFillShade="F2"/>
          </w:tcPr>
          <w:p w14:paraId="47F01B40" w14:textId="1798DDBF" w:rsidR="001069DD" w:rsidRPr="00695C4E" w:rsidRDefault="001069DD" w:rsidP="00B94F1C">
            <w:pPr>
              <w:spacing w:line="240" w:lineRule="auto"/>
              <w:rPr>
                <w:rFonts w:ascii="Arial" w:hAnsi="Arial" w:cs="Arial"/>
                <w:color w:val="000000"/>
                <w:lang w:eastAsia="en-GB"/>
              </w:rPr>
            </w:pPr>
            <w:r w:rsidRPr="00695C4E">
              <w:rPr>
                <w:rFonts w:ascii="Arial" w:eastAsia="Arial" w:hAnsi="Arial" w:cs="Arial"/>
                <w:b/>
                <w:bCs/>
              </w:rPr>
              <w:t>Evidence, commentary and any explanations</w:t>
            </w:r>
          </w:p>
        </w:tc>
      </w:tr>
      <w:tr w:rsidR="001D593D" w:rsidRPr="00D1226A" w14:paraId="51B79ED2" w14:textId="51598066" w:rsidTr="000E19F1">
        <w:trPr>
          <w:trHeight w:val="1452"/>
        </w:trPr>
        <w:tc>
          <w:tcPr>
            <w:tcW w:w="2542" w:type="dxa"/>
            <w:shd w:val="clear" w:color="auto" w:fill="F2F2F2" w:themeFill="background1" w:themeFillShade="F2"/>
            <w:hideMark/>
          </w:tcPr>
          <w:p w14:paraId="7106527E" w14:textId="77777777" w:rsidR="001D593D" w:rsidRPr="00D1226A" w:rsidRDefault="001D593D" w:rsidP="00692951">
            <w:pPr>
              <w:spacing w:line="240" w:lineRule="auto"/>
              <w:rPr>
                <w:rFonts w:ascii="Arial" w:hAnsi="Arial" w:cs="Arial"/>
                <w:b/>
                <w:bCs/>
                <w:color w:val="000000"/>
                <w:lang w:eastAsia="en-GB"/>
              </w:rPr>
            </w:pPr>
            <w:r w:rsidRPr="00D1226A">
              <w:rPr>
                <w:rFonts w:ascii="Arial" w:hAnsi="Arial" w:cs="Arial"/>
                <w:b/>
                <w:bCs/>
                <w:color w:val="000000"/>
                <w:lang w:eastAsia="en-GB"/>
              </w:rPr>
              <w:t>2.2</w:t>
            </w:r>
          </w:p>
        </w:tc>
        <w:tc>
          <w:tcPr>
            <w:tcW w:w="5670" w:type="dxa"/>
            <w:shd w:val="clear" w:color="auto" w:fill="F2F2F2" w:themeFill="background1" w:themeFillShade="F2"/>
            <w:hideMark/>
          </w:tcPr>
          <w:p w14:paraId="1A978FBB" w14:textId="77777777"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Where a landlord has set up channels to communicate with its residents via social media, then it should expect to receive complaints via those channels. Policies should contain details of the steps that will be taken when a complaint is received via social media and how confidentiality and privacy will be maintained.</w:t>
            </w:r>
          </w:p>
        </w:tc>
        <w:tc>
          <w:tcPr>
            <w:tcW w:w="1276" w:type="dxa"/>
            <w:shd w:val="clear" w:color="auto" w:fill="F2F2F2" w:themeFill="background1" w:themeFillShade="F2"/>
            <w:hideMark/>
          </w:tcPr>
          <w:p w14:paraId="4371B866" w14:textId="02B44C4E" w:rsidR="001D593D" w:rsidRPr="00D1226A" w:rsidRDefault="001D593D" w:rsidP="00BA01D7">
            <w:pPr>
              <w:spacing w:line="240" w:lineRule="auto"/>
              <w:rPr>
                <w:rFonts w:ascii="Arial" w:hAnsi="Arial" w:cs="Arial"/>
                <w:color w:val="000000"/>
                <w:lang w:eastAsia="en-GB"/>
              </w:rPr>
            </w:pPr>
            <w:r w:rsidRPr="00D1226A">
              <w:rPr>
                <w:rFonts w:ascii="Arial" w:hAnsi="Arial" w:cs="Arial"/>
                <w:color w:val="000000"/>
                <w:lang w:eastAsia="en-GB"/>
              </w:rPr>
              <w:t> </w:t>
            </w:r>
            <w:r w:rsidR="00DF7670">
              <w:rPr>
                <w:rFonts w:ascii="Arial" w:hAnsi="Arial" w:cs="Arial"/>
                <w:color w:val="000000"/>
                <w:lang w:eastAsia="en-GB"/>
              </w:rPr>
              <w:t>Yes</w:t>
            </w:r>
          </w:p>
        </w:tc>
        <w:tc>
          <w:tcPr>
            <w:tcW w:w="4394" w:type="dxa"/>
            <w:shd w:val="clear" w:color="auto" w:fill="F2F2F2" w:themeFill="background1" w:themeFillShade="F2"/>
          </w:tcPr>
          <w:p w14:paraId="719F9D59" w14:textId="52C3C99A" w:rsidR="001D593D" w:rsidRPr="00DF7670" w:rsidRDefault="001D593D" w:rsidP="00DF7670">
            <w:pPr>
              <w:spacing w:line="240" w:lineRule="auto"/>
              <w:rPr>
                <w:rFonts w:ascii="Arial" w:hAnsi="Arial" w:cs="Arial"/>
                <w:color w:val="000000"/>
                <w:lang w:eastAsia="en-GB"/>
              </w:rPr>
            </w:pPr>
          </w:p>
        </w:tc>
      </w:tr>
    </w:tbl>
    <w:p w14:paraId="064E6A48" w14:textId="59D8CB38" w:rsidR="00246D46" w:rsidRDefault="00246D46" w:rsidP="00B12656">
      <w:pPr>
        <w:pStyle w:val="Heading1"/>
      </w:pPr>
      <w:r w:rsidRPr="00D1226A">
        <w:t>Section 3 - Complaint handling personnel</w:t>
      </w:r>
    </w:p>
    <w:p w14:paraId="545E0ACD" w14:textId="5D34CACF" w:rsidR="00B12656" w:rsidRPr="008A27C2" w:rsidRDefault="008A27C2" w:rsidP="0070290E">
      <w:pPr>
        <w:pStyle w:val="Heading2"/>
      </w:pPr>
      <w:r w:rsidRPr="008A27C2">
        <w:rPr>
          <w:rFonts w:eastAsia="Arial"/>
        </w:rPr>
        <w:t>Mandatory ‘must’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A040D0" w:rsidRPr="00D1226A" w14:paraId="37B5B40E" w14:textId="77777777" w:rsidTr="00A040D0">
        <w:trPr>
          <w:trHeight w:val="574"/>
        </w:trPr>
        <w:tc>
          <w:tcPr>
            <w:tcW w:w="2542" w:type="dxa"/>
          </w:tcPr>
          <w:p w14:paraId="6C668D5B" w14:textId="5E7F9CD6" w:rsidR="00A040D0" w:rsidRPr="00695C4E" w:rsidRDefault="00A040D0" w:rsidP="00B94F1C">
            <w:pPr>
              <w:rPr>
                <w:rFonts w:ascii="Arial" w:eastAsia="Arial" w:hAnsi="Arial" w:cs="Arial"/>
                <w:b/>
                <w:bCs/>
              </w:rPr>
            </w:pPr>
            <w:r w:rsidRPr="00695C4E">
              <w:rPr>
                <w:rFonts w:ascii="Arial" w:eastAsia="Arial" w:hAnsi="Arial" w:cs="Arial"/>
                <w:b/>
                <w:bCs/>
              </w:rPr>
              <w:t>Code section</w:t>
            </w:r>
          </w:p>
        </w:tc>
        <w:tc>
          <w:tcPr>
            <w:tcW w:w="5670" w:type="dxa"/>
          </w:tcPr>
          <w:p w14:paraId="3549C808" w14:textId="30430FE7" w:rsidR="00A040D0" w:rsidRPr="00695C4E" w:rsidRDefault="00A040D0" w:rsidP="00B94F1C">
            <w:pPr>
              <w:rPr>
                <w:rFonts w:ascii="Arial" w:eastAsia="Arial" w:hAnsi="Arial" w:cs="Arial"/>
              </w:rPr>
            </w:pPr>
            <w:r w:rsidRPr="00695C4E">
              <w:rPr>
                <w:rFonts w:ascii="Arial" w:eastAsia="Arial" w:hAnsi="Arial" w:cs="Arial"/>
                <w:b/>
                <w:bCs/>
              </w:rPr>
              <w:t>Code requirement</w:t>
            </w:r>
          </w:p>
        </w:tc>
        <w:tc>
          <w:tcPr>
            <w:tcW w:w="1276" w:type="dxa"/>
          </w:tcPr>
          <w:p w14:paraId="17C5E238" w14:textId="77777777" w:rsidR="00A040D0" w:rsidRPr="00695C4E" w:rsidRDefault="00A040D0" w:rsidP="00B94F1C">
            <w:pPr>
              <w:rPr>
                <w:rFonts w:ascii="Arial" w:eastAsia="Arial" w:hAnsi="Arial" w:cs="Arial"/>
                <w:b/>
                <w:bCs/>
              </w:rPr>
            </w:pPr>
            <w:r w:rsidRPr="00695C4E">
              <w:rPr>
                <w:rFonts w:ascii="Arial" w:eastAsia="Arial" w:hAnsi="Arial" w:cs="Arial"/>
                <w:b/>
                <w:bCs/>
              </w:rPr>
              <w:t>Comply:</w:t>
            </w:r>
          </w:p>
          <w:p w14:paraId="6A8BAB01" w14:textId="1D8434E5" w:rsidR="00A040D0" w:rsidRPr="00695C4E" w:rsidRDefault="00A040D0" w:rsidP="00B94F1C">
            <w:pPr>
              <w:rPr>
                <w:rFonts w:ascii="Arial" w:hAnsi="Arial" w:cs="Arial"/>
              </w:rPr>
            </w:pPr>
            <w:r w:rsidRPr="00695C4E">
              <w:rPr>
                <w:rFonts w:ascii="Arial" w:eastAsia="Arial" w:hAnsi="Arial" w:cs="Arial"/>
                <w:b/>
                <w:bCs/>
              </w:rPr>
              <w:t>Yes/No</w:t>
            </w:r>
          </w:p>
        </w:tc>
        <w:tc>
          <w:tcPr>
            <w:tcW w:w="4394" w:type="dxa"/>
          </w:tcPr>
          <w:p w14:paraId="0B2C25E0" w14:textId="60B09D46" w:rsidR="00A040D0" w:rsidRPr="00695C4E" w:rsidRDefault="00A040D0" w:rsidP="00B94F1C">
            <w:pPr>
              <w:rPr>
                <w:rFonts w:ascii="Arial" w:hAnsi="Arial" w:cs="Arial"/>
              </w:rPr>
            </w:pPr>
            <w:r w:rsidRPr="00695C4E">
              <w:rPr>
                <w:rFonts w:ascii="Arial" w:eastAsia="Arial" w:hAnsi="Arial" w:cs="Arial"/>
                <w:b/>
                <w:bCs/>
              </w:rPr>
              <w:t>Evidence, commentary and any explanations</w:t>
            </w:r>
          </w:p>
        </w:tc>
      </w:tr>
      <w:tr w:rsidR="00A040D0" w:rsidRPr="00D1226A" w14:paraId="0A8125B1" w14:textId="77777777" w:rsidTr="0011779F">
        <w:trPr>
          <w:trHeight w:val="1164"/>
        </w:trPr>
        <w:tc>
          <w:tcPr>
            <w:tcW w:w="2542" w:type="dxa"/>
            <w:hideMark/>
          </w:tcPr>
          <w:p w14:paraId="312003D4" w14:textId="77777777" w:rsidR="00A040D0" w:rsidRPr="00D1226A" w:rsidRDefault="00A040D0" w:rsidP="00A040D0">
            <w:pPr>
              <w:rPr>
                <w:rFonts w:ascii="Arial" w:hAnsi="Arial" w:cs="Arial"/>
                <w:b/>
                <w:bCs/>
              </w:rPr>
            </w:pPr>
            <w:r w:rsidRPr="00D1226A">
              <w:rPr>
                <w:rFonts w:ascii="Arial" w:eastAsia="Arial" w:hAnsi="Arial" w:cs="Arial"/>
                <w:b/>
                <w:bCs/>
              </w:rPr>
              <w:t>3.1</w:t>
            </w:r>
          </w:p>
        </w:tc>
        <w:tc>
          <w:tcPr>
            <w:tcW w:w="5670" w:type="dxa"/>
            <w:hideMark/>
          </w:tcPr>
          <w:p w14:paraId="343FA5E5" w14:textId="77777777" w:rsidR="00A040D0" w:rsidRPr="00D1226A" w:rsidRDefault="00A040D0" w:rsidP="00A040D0">
            <w:pPr>
              <w:rPr>
                <w:rFonts w:ascii="Arial" w:hAnsi="Arial" w:cs="Arial"/>
              </w:rPr>
            </w:pPr>
            <w:r w:rsidRPr="00D1226A">
              <w:rPr>
                <w:rFonts w:ascii="Arial" w:eastAsia="Arial" w:hAnsi="Arial" w:cs="Arial"/>
              </w:rPr>
              <w:t>Landlords must have a person or team assigned to take responsibility for complaint handling to ensure complaints receive the necessary attention, and that these are reported to the governing body. This Code will refer to that person or team as the “complaints officer”.</w:t>
            </w:r>
          </w:p>
        </w:tc>
        <w:tc>
          <w:tcPr>
            <w:tcW w:w="1276" w:type="dxa"/>
            <w:hideMark/>
          </w:tcPr>
          <w:p w14:paraId="08CC1FC8" w14:textId="25A40674" w:rsidR="00A040D0" w:rsidRPr="00D1226A" w:rsidRDefault="00A040D0" w:rsidP="00A040D0">
            <w:pPr>
              <w:rPr>
                <w:rFonts w:ascii="Arial" w:hAnsi="Arial" w:cs="Arial"/>
              </w:rPr>
            </w:pPr>
            <w:r w:rsidRPr="00D1226A">
              <w:rPr>
                <w:rFonts w:ascii="Arial" w:hAnsi="Arial" w:cs="Arial"/>
              </w:rPr>
              <w:t> </w:t>
            </w:r>
            <w:r w:rsidR="00DF7670">
              <w:rPr>
                <w:rFonts w:ascii="Arial" w:hAnsi="Arial" w:cs="Arial"/>
              </w:rPr>
              <w:t>Yes</w:t>
            </w:r>
          </w:p>
        </w:tc>
        <w:tc>
          <w:tcPr>
            <w:tcW w:w="4394" w:type="dxa"/>
            <w:hideMark/>
          </w:tcPr>
          <w:p w14:paraId="19EBEA1D" w14:textId="77777777" w:rsidR="00A040D0" w:rsidRPr="00D1226A" w:rsidRDefault="00A040D0" w:rsidP="00A040D0">
            <w:pPr>
              <w:rPr>
                <w:rFonts w:ascii="Arial" w:hAnsi="Arial" w:cs="Arial"/>
              </w:rPr>
            </w:pPr>
            <w:r w:rsidRPr="00D1226A">
              <w:rPr>
                <w:rFonts w:ascii="Arial" w:hAnsi="Arial" w:cs="Arial"/>
              </w:rPr>
              <w:t> </w:t>
            </w:r>
          </w:p>
        </w:tc>
      </w:tr>
      <w:tr w:rsidR="00A040D0" w:rsidRPr="00D1226A" w14:paraId="0464B839" w14:textId="77777777" w:rsidTr="0011779F">
        <w:trPr>
          <w:trHeight w:val="588"/>
        </w:trPr>
        <w:tc>
          <w:tcPr>
            <w:tcW w:w="2542" w:type="dxa"/>
            <w:hideMark/>
          </w:tcPr>
          <w:p w14:paraId="178FB1E6" w14:textId="77777777" w:rsidR="00A040D0" w:rsidRPr="00D1226A" w:rsidRDefault="00A040D0" w:rsidP="00A040D0">
            <w:pPr>
              <w:rPr>
                <w:rFonts w:ascii="Arial" w:hAnsi="Arial" w:cs="Arial"/>
                <w:b/>
                <w:bCs/>
              </w:rPr>
            </w:pPr>
            <w:r w:rsidRPr="00D1226A">
              <w:rPr>
                <w:rFonts w:ascii="Arial" w:eastAsia="Arial" w:hAnsi="Arial" w:cs="Arial"/>
                <w:b/>
                <w:bCs/>
              </w:rPr>
              <w:t>3.2</w:t>
            </w:r>
          </w:p>
        </w:tc>
        <w:tc>
          <w:tcPr>
            <w:tcW w:w="5670" w:type="dxa"/>
            <w:hideMark/>
          </w:tcPr>
          <w:p w14:paraId="7EA879AD" w14:textId="77777777" w:rsidR="00A040D0" w:rsidRPr="00D1226A" w:rsidRDefault="00A040D0" w:rsidP="00A040D0">
            <w:pPr>
              <w:rPr>
                <w:rFonts w:ascii="Arial" w:hAnsi="Arial" w:cs="Arial"/>
              </w:rPr>
            </w:pPr>
            <w:r w:rsidRPr="00D1226A">
              <w:rPr>
                <w:rFonts w:ascii="Arial" w:eastAsia="Arial" w:hAnsi="Arial" w:cs="Arial"/>
              </w:rPr>
              <w:t>…the complaint handler appointed must have appropriate complaint handling skills and no conflicts of interest.</w:t>
            </w:r>
          </w:p>
        </w:tc>
        <w:tc>
          <w:tcPr>
            <w:tcW w:w="1276" w:type="dxa"/>
            <w:hideMark/>
          </w:tcPr>
          <w:p w14:paraId="2050D9BC" w14:textId="74643DBC" w:rsidR="00A040D0" w:rsidRPr="00D1226A" w:rsidRDefault="00A040D0" w:rsidP="00A040D0">
            <w:pPr>
              <w:rPr>
                <w:rFonts w:ascii="Arial" w:hAnsi="Arial" w:cs="Arial"/>
              </w:rPr>
            </w:pPr>
            <w:r w:rsidRPr="00D1226A">
              <w:rPr>
                <w:rFonts w:ascii="Arial" w:hAnsi="Arial" w:cs="Arial"/>
              </w:rPr>
              <w:t> </w:t>
            </w:r>
            <w:r w:rsidR="00A917DA">
              <w:rPr>
                <w:rFonts w:ascii="Arial" w:hAnsi="Arial" w:cs="Arial"/>
              </w:rPr>
              <w:t>Yes</w:t>
            </w:r>
          </w:p>
        </w:tc>
        <w:tc>
          <w:tcPr>
            <w:tcW w:w="4394" w:type="dxa"/>
            <w:hideMark/>
          </w:tcPr>
          <w:p w14:paraId="58BDCCC0" w14:textId="44A1446A" w:rsidR="00A040D0" w:rsidRPr="00DF7670" w:rsidRDefault="00A040D0" w:rsidP="00A917DA">
            <w:pPr>
              <w:pStyle w:val="ListParagraph"/>
              <w:rPr>
                <w:rFonts w:ascii="Arial" w:hAnsi="Arial" w:cs="Arial"/>
              </w:rPr>
            </w:pPr>
          </w:p>
        </w:tc>
      </w:tr>
    </w:tbl>
    <w:p w14:paraId="3AA7CAC4" w14:textId="77777777" w:rsidR="008A27C2" w:rsidRDefault="008A27C2" w:rsidP="0070290E">
      <w:pPr>
        <w:pStyle w:val="NoSpacing"/>
        <w:rPr>
          <w:lang w:eastAsia="en-GB"/>
        </w:rPr>
      </w:pPr>
    </w:p>
    <w:p w14:paraId="28B692FF" w14:textId="6736C170" w:rsidR="00246D46" w:rsidRDefault="008A27C2" w:rsidP="0070290E">
      <w:pPr>
        <w:pStyle w:val="Heading2"/>
        <w:rPr>
          <w:rFonts w:eastAsia="Times New Roman"/>
          <w:lang w:eastAsia="en-GB"/>
        </w:rPr>
      </w:pPr>
      <w:r w:rsidRPr="008A27C2">
        <w:rPr>
          <w:rFonts w:eastAsia="Times New Roman"/>
          <w:lang w:eastAsia="en-GB"/>
        </w:rPr>
        <w:lastRenderedPageBreak/>
        <w:t>Best practice ‘should’ requirements</w:t>
      </w:r>
    </w:p>
    <w:tbl>
      <w:tblPr>
        <w:tblStyle w:val="TableGrid"/>
        <w:tblW w:w="0" w:type="auto"/>
        <w:tblInd w:w="5" w:type="dxa"/>
        <w:tblLook w:val="04A0" w:firstRow="1" w:lastRow="0" w:firstColumn="1" w:lastColumn="0" w:noHBand="0" w:noVBand="1"/>
      </w:tblPr>
      <w:tblGrid>
        <w:gridCol w:w="2542"/>
        <w:gridCol w:w="5670"/>
        <w:gridCol w:w="1276"/>
        <w:gridCol w:w="4394"/>
      </w:tblGrid>
      <w:tr w:rsidR="00646978" w:rsidRPr="00695C4E" w14:paraId="70AC56D8" w14:textId="77777777" w:rsidTr="000E19F1">
        <w:trPr>
          <w:trHeight w:val="574"/>
        </w:trPr>
        <w:tc>
          <w:tcPr>
            <w:tcW w:w="2542" w:type="dxa"/>
            <w:shd w:val="clear" w:color="auto" w:fill="F2F2F2" w:themeFill="background1" w:themeFillShade="F2"/>
          </w:tcPr>
          <w:p w14:paraId="6D78F285" w14:textId="77777777" w:rsidR="00646978" w:rsidRPr="00695C4E" w:rsidRDefault="00646978" w:rsidP="0076639F">
            <w:pPr>
              <w:rPr>
                <w:rFonts w:ascii="Arial" w:eastAsia="Arial" w:hAnsi="Arial" w:cs="Arial"/>
                <w:b/>
                <w:bCs/>
              </w:rPr>
            </w:pPr>
            <w:r w:rsidRPr="00695C4E">
              <w:rPr>
                <w:rFonts w:ascii="Arial" w:eastAsia="Arial" w:hAnsi="Arial" w:cs="Arial"/>
                <w:b/>
                <w:bCs/>
              </w:rPr>
              <w:t>Code section</w:t>
            </w:r>
          </w:p>
        </w:tc>
        <w:tc>
          <w:tcPr>
            <w:tcW w:w="5670" w:type="dxa"/>
            <w:shd w:val="clear" w:color="auto" w:fill="F2F2F2" w:themeFill="background1" w:themeFillShade="F2"/>
          </w:tcPr>
          <w:p w14:paraId="53FCD1D9" w14:textId="77777777" w:rsidR="00646978" w:rsidRPr="00695C4E" w:rsidRDefault="00646978" w:rsidP="0076639F">
            <w:pPr>
              <w:rPr>
                <w:rFonts w:ascii="Arial" w:eastAsia="Arial" w:hAnsi="Arial" w:cs="Arial"/>
              </w:rPr>
            </w:pPr>
            <w:r w:rsidRPr="00695C4E">
              <w:rPr>
                <w:rFonts w:ascii="Arial" w:eastAsia="Arial" w:hAnsi="Arial" w:cs="Arial"/>
                <w:b/>
                <w:bCs/>
              </w:rPr>
              <w:t>Code requirement</w:t>
            </w:r>
          </w:p>
        </w:tc>
        <w:tc>
          <w:tcPr>
            <w:tcW w:w="1276" w:type="dxa"/>
            <w:shd w:val="clear" w:color="auto" w:fill="F2F2F2" w:themeFill="background1" w:themeFillShade="F2"/>
          </w:tcPr>
          <w:p w14:paraId="250B63A6" w14:textId="77777777" w:rsidR="00646978" w:rsidRPr="00695C4E" w:rsidRDefault="00646978" w:rsidP="0076639F">
            <w:pPr>
              <w:rPr>
                <w:rFonts w:ascii="Arial" w:eastAsia="Arial" w:hAnsi="Arial" w:cs="Arial"/>
                <w:b/>
                <w:bCs/>
              </w:rPr>
            </w:pPr>
            <w:r w:rsidRPr="00695C4E">
              <w:rPr>
                <w:rFonts w:ascii="Arial" w:eastAsia="Arial" w:hAnsi="Arial" w:cs="Arial"/>
                <w:b/>
                <w:bCs/>
              </w:rPr>
              <w:t>Comply:</w:t>
            </w:r>
          </w:p>
          <w:p w14:paraId="40FAADC6" w14:textId="77777777" w:rsidR="00646978" w:rsidRPr="00695C4E" w:rsidRDefault="00646978" w:rsidP="0076639F">
            <w:pPr>
              <w:rPr>
                <w:rFonts w:ascii="Arial" w:hAnsi="Arial" w:cs="Arial"/>
              </w:rPr>
            </w:pPr>
            <w:r w:rsidRPr="00695C4E">
              <w:rPr>
                <w:rFonts w:ascii="Arial" w:eastAsia="Arial" w:hAnsi="Arial" w:cs="Arial"/>
                <w:b/>
                <w:bCs/>
              </w:rPr>
              <w:t>Yes/No</w:t>
            </w:r>
          </w:p>
        </w:tc>
        <w:tc>
          <w:tcPr>
            <w:tcW w:w="4394" w:type="dxa"/>
            <w:shd w:val="clear" w:color="auto" w:fill="F2F2F2" w:themeFill="background1" w:themeFillShade="F2"/>
          </w:tcPr>
          <w:p w14:paraId="6BE94FEE" w14:textId="77777777" w:rsidR="00646978" w:rsidRPr="00695C4E" w:rsidRDefault="00646978" w:rsidP="0076639F">
            <w:pPr>
              <w:rPr>
                <w:rFonts w:ascii="Arial" w:hAnsi="Arial" w:cs="Arial"/>
              </w:rPr>
            </w:pPr>
            <w:r w:rsidRPr="00695C4E">
              <w:rPr>
                <w:rFonts w:ascii="Arial" w:eastAsia="Arial" w:hAnsi="Arial" w:cs="Arial"/>
                <w:b/>
                <w:bCs/>
              </w:rPr>
              <w:t>Evidence, commentary and any explanations</w:t>
            </w:r>
          </w:p>
        </w:tc>
      </w:tr>
      <w:tr w:rsidR="00646978" w:rsidRPr="00D1226A" w14:paraId="5C360B1A" w14:textId="77777777" w:rsidTr="000E19F1">
        <w:trPr>
          <w:trHeight w:val="1164"/>
        </w:trPr>
        <w:tc>
          <w:tcPr>
            <w:tcW w:w="2542" w:type="dxa"/>
            <w:shd w:val="clear" w:color="auto" w:fill="F2F2F2" w:themeFill="background1" w:themeFillShade="F2"/>
            <w:vAlign w:val="center"/>
            <w:hideMark/>
          </w:tcPr>
          <w:p w14:paraId="1E8C8033" w14:textId="71BFA23A" w:rsidR="00646978" w:rsidRPr="00D1226A" w:rsidRDefault="00646978" w:rsidP="00646978">
            <w:pPr>
              <w:rPr>
                <w:rFonts w:ascii="Arial" w:hAnsi="Arial" w:cs="Arial"/>
                <w:b/>
                <w:bCs/>
              </w:rPr>
            </w:pPr>
            <w:r w:rsidRPr="00D1226A">
              <w:rPr>
                <w:rFonts w:ascii="Arial" w:hAnsi="Arial" w:cs="Arial"/>
                <w:b/>
                <w:bCs/>
                <w:color w:val="000000"/>
                <w:lang w:eastAsia="en-GB"/>
              </w:rPr>
              <w:t>3.3</w:t>
            </w:r>
          </w:p>
        </w:tc>
        <w:tc>
          <w:tcPr>
            <w:tcW w:w="5670" w:type="dxa"/>
            <w:shd w:val="clear" w:color="auto" w:fill="F2F2F2" w:themeFill="background1" w:themeFillShade="F2"/>
            <w:vAlign w:val="center"/>
            <w:hideMark/>
          </w:tcPr>
          <w:p w14:paraId="52F586AD" w14:textId="77777777" w:rsidR="00646978" w:rsidRDefault="00646978" w:rsidP="00646978">
            <w:pPr>
              <w:spacing w:line="240" w:lineRule="auto"/>
              <w:rPr>
                <w:rFonts w:ascii="Arial" w:hAnsi="Arial" w:cs="Arial"/>
                <w:color w:val="000000"/>
                <w:lang w:eastAsia="en-GB"/>
              </w:rPr>
            </w:pPr>
            <w:r w:rsidRPr="00D1226A">
              <w:rPr>
                <w:rFonts w:ascii="Arial" w:hAnsi="Arial" w:cs="Arial"/>
                <w:color w:val="000000"/>
                <w:lang w:eastAsia="en-GB"/>
              </w:rPr>
              <w:t xml:space="preserve">Complaint handlers should: </w:t>
            </w:r>
          </w:p>
          <w:p w14:paraId="303C725D"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be able to act sensitively and </w:t>
            </w:r>
            <w:proofErr w:type="gramStart"/>
            <w:r w:rsidRPr="00BD15ED">
              <w:rPr>
                <w:rFonts w:ascii="Arial" w:hAnsi="Arial" w:cs="Arial"/>
                <w:color w:val="000000"/>
                <w:lang w:eastAsia="en-GB"/>
              </w:rPr>
              <w:t>fairly</w:t>
            </w:r>
            <w:proofErr w:type="gramEnd"/>
          </w:p>
          <w:p w14:paraId="19FC399F"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be trained to handle complaints and deal with distressed and upset </w:t>
            </w:r>
            <w:proofErr w:type="gramStart"/>
            <w:r w:rsidRPr="00BD15ED">
              <w:rPr>
                <w:rFonts w:ascii="Arial" w:hAnsi="Arial" w:cs="Arial"/>
                <w:color w:val="000000"/>
                <w:lang w:eastAsia="en-GB"/>
              </w:rPr>
              <w:t>residents</w:t>
            </w:r>
            <w:proofErr w:type="gramEnd"/>
            <w:r w:rsidRPr="00BD15ED">
              <w:rPr>
                <w:rFonts w:ascii="Arial" w:hAnsi="Arial" w:cs="Arial"/>
                <w:color w:val="000000"/>
                <w:lang w:eastAsia="en-GB"/>
              </w:rPr>
              <w:t xml:space="preserve"> </w:t>
            </w:r>
          </w:p>
          <w:p w14:paraId="7C3B4873"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 xml:space="preserve">have access to staff at all levels to facilitate quick resolution of </w:t>
            </w:r>
            <w:proofErr w:type="gramStart"/>
            <w:r w:rsidRPr="00BD15ED">
              <w:rPr>
                <w:rFonts w:ascii="Arial" w:hAnsi="Arial" w:cs="Arial"/>
                <w:color w:val="000000"/>
                <w:lang w:eastAsia="en-GB"/>
              </w:rPr>
              <w:t>complaints</w:t>
            </w:r>
            <w:proofErr w:type="gramEnd"/>
            <w:r w:rsidRPr="00BD15ED">
              <w:rPr>
                <w:rFonts w:ascii="Arial" w:hAnsi="Arial" w:cs="Arial"/>
                <w:color w:val="000000"/>
                <w:lang w:eastAsia="en-GB"/>
              </w:rPr>
              <w:t xml:space="preserve"> </w:t>
            </w:r>
          </w:p>
          <w:p w14:paraId="09574CC1" w14:textId="77777777" w:rsidR="00646978" w:rsidRPr="00BD15ED" w:rsidRDefault="00646978" w:rsidP="00646978">
            <w:pPr>
              <w:pStyle w:val="ListParagraph"/>
              <w:numPr>
                <w:ilvl w:val="0"/>
                <w:numId w:val="12"/>
              </w:numPr>
              <w:spacing w:line="240" w:lineRule="auto"/>
              <w:rPr>
                <w:rFonts w:ascii="Arial" w:hAnsi="Arial" w:cs="Arial"/>
                <w:color w:val="000000"/>
                <w:lang w:eastAsia="en-GB"/>
              </w:rPr>
            </w:pPr>
            <w:r w:rsidRPr="00BD15ED">
              <w:rPr>
                <w:rFonts w:ascii="Arial" w:hAnsi="Arial" w:cs="Arial"/>
                <w:color w:val="000000"/>
                <w:lang w:eastAsia="en-GB"/>
              </w:rPr>
              <w:t>have the authority and autonomy to act to resolve disputes quickly and fairly.</w:t>
            </w:r>
          </w:p>
          <w:p w14:paraId="75284E05" w14:textId="77777777" w:rsidR="00646978" w:rsidRPr="00EB5B7D" w:rsidRDefault="00646978" w:rsidP="00646978">
            <w:pPr>
              <w:spacing w:line="240" w:lineRule="auto"/>
              <w:rPr>
                <w:rFonts w:ascii="Arial" w:hAnsi="Arial" w:cs="Arial"/>
                <w:color w:val="000000"/>
                <w:lang w:eastAsia="en-GB"/>
              </w:rPr>
            </w:pPr>
          </w:p>
          <w:p w14:paraId="0F1EF561" w14:textId="5FBF8F9E" w:rsidR="00646978" w:rsidRPr="00D1226A" w:rsidRDefault="00646978" w:rsidP="00646978">
            <w:pPr>
              <w:rPr>
                <w:rFonts w:ascii="Arial" w:hAnsi="Arial" w:cs="Arial"/>
              </w:rPr>
            </w:pPr>
          </w:p>
        </w:tc>
        <w:tc>
          <w:tcPr>
            <w:tcW w:w="1276" w:type="dxa"/>
            <w:shd w:val="clear" w:color="auto" w:fill="F2F2F2" w:themeFill="background1" w:themeFillShade="F2"/>
            <w:vAlign w:val="center"/>
            <w:hideMark/>
          </w:tcPr>
          <w:p w14:paraId="31B83D57" w14:textId="09271488" w:rsidR="00646978" w:rsidRPr="00D1226A" w:rsidRDefault="00646978" w:rsidP="00646978">
            <w:pPr>
              <w:rPr>
                <w:rFonts w:ascii="Arial" w:hAnsi="Arial" w:cs="Arial"/>
              </w:rPr>
            </w:pPr>
            <w:r w:rsidRPr="00D1226A">
              <w:rPr>
                <w:rFonts w:ascii="Arial" w:hAnsi="Arial" w:cs="Arial"/>
                <w:color w:val="000000"/>
                <w:lang w:eastAsia="en-GB"/>
              </w:rPr>
              <w:t> </w:t>
            </w:r>
            <w:r w:rsidR="00DF7670">
              <w:rPr>
                <w:rFonts w:ascii="Arial" w:hAnsi="Arial" w:cs="Arial"/>
                <w:color w:val="000000"/>
                <w:lang w:eastAsia="en-GB"/>
              </w:rPr>
              <w:t>No</w:t>
            </w:r>
          </w:p>
        </w:tc>
        <w:tc>
          <w:tcPr>
            <w:tcW w:w="4394" w:type="dxa"/>
            <w:shd w:val="clear" w:color="auto" w:fill="F2F2F2" w:themeFill="background1" w:themeFillShade="F2"/>
            <w:hideMark/>
          </w:tcPr>
          <w:p w14:paraId="041607CE" w14:textId="6A35B722" w:rsidR="00646978" w:rsidRPr="00DF7670" w:rsidRDefault="00DF7670" w:rsidP="00DF7670">
            <w:pPr>
              <w:pStyle w:val="ListParagraph"/>
              <w:numPr>
                <w:ilvl w:val="0"/>
                <w:numId w:val="35"/>
              </w:numPr>
              <w:rPr>
                <w:rFonts w:ascii="Arial" w:hAnsi="Arial" w:cs="Arial"/>
              </w:rPr>
            </w:pPr>
            <w:r>
              <w:rPr>
                <w:rFonts w:ascii="Arial" w:hAnsi="Arial" w:cs="Arial"/>
              </w:rPr>
              <w:t>Not explicitly mentioned in policy</w:t>
            </w:r>
            <w:r w:rsidR="00BF6DDA">
              <w:rPr>
                <w:rFonts w:ascii="Arial" w:hAnsi="Arial" w:cs="Arial"/>
              </w:rPr>
              <w:t xml:space="preserve"> bit case handlers are trained to deal with complaints</w:t>
            </w:r>
          </w:p>
        </w:tc>
      </w:tr>
    </w:tbl>
    <w:p w14:paraId="45CF9CFB" w14:textId="77777777" w:rsidR="00646978" w:rsidRDefault="00646978" w:rsidP="00646978">
      <w:pPr>
        <w:rPr>
          <w:lang w:eastAsia="en-GB"/>
        </w:rPr>
      </w:pPr>
    </w:p>
    <w:p w14:paraId="42E047FD" w14:textId="77777777" w:rsidR="00FD7249" w:rsidRDefault="00FD7249" w:rsidP="0068233F">
      <w:pPr>
        <w:pStyle w:val="Heading1"/>
        <w:rPr>
          <w:rFonts w:eastAsia="Arial"/>
          <w:lang w:eastAsia="en-GB"/>
        </w:rPr>
      </w:pPr>
      <w:r w:rsidRPr="00D1226A">
        <w:rPr>
          <w:rFonts w:eastAsia="Arial"/>
          <w:lang w:eastAsia="en-GB"/>
        </w:rPr>
        <w:t xml:space="preserve">Section 4 - Complaint handling principles </w:t>
      </w:r>
    </w:p>
    <w:p w14:paraId="12693765" w14:textId="1B958663" w:rsidR="00B12656" w:rsidRDefault="0068233F" w:rsidP="00077DA9">
      <w:pPr>
        <w:spacing w:after="0"/>
        <w:rPr>
          <w:rFonts w:ascii="Arial" w:eastAsia="Arial" w:hAnsi="Arial" w:cs="Arial"/>
          <w:b/>
          <w:bCs/>
          <w:color w:val="000000"/>
          <w:sz w:val="24"/>
          <w:szCs w:val="24"/>
          <w:lang w:eastAsia="en-GB"/>
        </w:rPr>
      </w:pPr>
      <w:r w:rsidRPr="0068233F">
        <w:rPr>
          <w:rFonts w:ascii="Arial" w:eastAsia="Arial" w:hAnsi="Arial" w:cs="Arial"/>
          <w:b/>
          <w:bCs/>
          <w:color w:val="000000"/>
          <w:sz w:val="24"/>
          <w:szCs w:val="24"/>
          <w:lang w:eastAsia="en-GB"/>
        </w:rPr>
        <w:t>Mandatory ‘must’ requirements</w:t>
      </w:r>
    </w:p>
    <w:p w14:paraId="0C47BD87" w14:textId="77777777" w:rsidR="00C56397" w:rsidRDefault="00C56397" w:rsidP="00077DA9">
      <w:pPr>
        <w:spacing w:after="0"/>
        <w:rPr>
          <w:rFonts w:ascii="Arial" w:eastAsia="Arial" w:hAnsi="Arial" w:cs="Arial"/>
          <w:b/>
          <w:bCs/>
          <w:color w:val="000000"/>
          <w:sz w:val="24"/>
          <w:szCs w:val="24"/>
          <w:lang w:eastAsia="en-GB"/>
        </w:rPr>
      </w:pPr>
    </w:p>
    <w:tbl>
      <w:tblPr>
        <w:tblStyle w:val="TableGrid"/>
        <w:tblW w:w="0" w:type="auto"/>
        <w:tblInd w:w="5" w:type="dxa"/>
        <w:tblLook w:val="04A0" w:firstRow="1" w:lastRow="0" w:firstColumn="1" w:lastColumn="0" w:noHBand="0" w:noVBand="1"/>
      </w:tblPr>
      <w:tblGrid>
        <w:gridCol w:w="2542"/>
        <w:gridCol w:w="5670"/>
        <w:gridCol w:w="1276"/>
        <w:gridCol w:w="4394"/>
      </w:tblGrid>
      <w:tr w:rsidR="00C56397" w:rsidRPr="00695C4E" w14:paraId="4C345378" w14:textId="77777777" w:rsidTr="00737730">
        <w:trPr>
          <w:trHeight w:val="574"/>
        </w:trPr>
        <w:tc>
          <w:tcPr>
            <w:tcW w:w="2542" w:type="dxa"/>
          </w:tcPr>
          <w:p w14:paraId="2C8D3162" w14:textId="6CAD45FE" w:rsidR="00C56397" w:rsidRPr="00695C4E" w:rsidRDefault="00C56397" w:rsidP="00C56397">
            <w:pPr>
              <w:rPr>
                <w:rFonts w:ascii="Arial" w:eastAsia="Arial" w:hAnsi="Arial" w:cs="Arial"/>
                <w:b/>
                <w:bCs/>
              </w:rPr>
            </w:pPr>
            <w:r w:rsidRPr="00695C4E">
              <w:rPr>
                <w:rFonts w:ascii="Arial" w:eastAsia="Arial" w:hAnsi="Arial" w:cs="Arial"/>
                <w:b/>
                <w:bCs/>
              </w:rPr>
              <w:t>Code section</w:t>
            </w:r>
          </w:p>
        </w:tc>
        <w:tc>
          <w:tcPr>
            <w:tcW w:w="5670" w:type="dxa"/>
          </w:tcPr>
          <w:p w14:paraId="3FAC4E6C" w14:textId="485C2148" w:rsidR="00C56397" w:rsidRPr="00695C4E" w:rsidRDefault="00C56397" w:rsidP="00C56397">
            <w:pPr>
              <w:rPr>
                <w:rFonts w:ascii="Arial" w:eastAsia="Arial" w:hAnsi="Arial" w:cs="Arial"/>
              </w:rPr>
            </w:pPr>
            <w:r w:rsidRPr="00695C4E">
              <w:rPr>
                <w:rFonts w:ascii="Arial" w:eastAsia="Arial" w:hAnsi="Arial" w:cs="Arial"/>
                <w:b/>
                <w:bCs/>
              </w:rPr>
              <w:t>Code requirement</w:t>
            </w:r>
          </w:p>
        </w:tc>
        <w:tc>
          <w:tcPr>
            <w:tcW w:w="1276" w:type="dxa"/>
          </w:tcPr>
          <w:p w14:paraId="6957C0AD" w14:textId="77777777" w:rsidR="00C56397" w:rsidRPr="00695C4E" w:rsidRDefault="00C56397" w:rsidP="00C56397">
            <w:pPr>
              <w:rPr>
                <w:rFonts w:ascii="Arial" w:eastAsia="Arial" w:hAnsi="Arial" w:cs="Arial"/>
                <w:b/>
                <w:bCs/>
              </w:rPr>
            </w:pPr>
            <w:r w:rsidRPr="00695C4E">
              <w:rPr>
                <w:rFonts w:ascii="Arial" w:eastAsia="Arial" w:hAnsi="Arial" w:cs="Arial"/>
                <w:b/>
                <w:bCs/>
              </w:rPr>
              <w:t>Comply:</w:t>
            </w:r>
          </w:p>
          <w:p w14:paraId="2BD6964C" w14:textId="66879FA3" w:rsidR="00C56397" w:rsidRPr="00695C4E" w:rsidRDefault="00C56397" w:rsidP="00C56397">
            <w:pPr>
              <w:rPr>
                <w:rFonts w:ascii="Arial" w:hAnsi="Arial" w:cs="Arial"/>
              </w:rPr>
            </w:pPr>
            <w:r w:rsidRPr="00695C4E">
              <w:rPr>
                <w:rFonts w:ascii="Arial" w:eastAsia="Arial" w:hAnsi="Arial" w:cs="Arial"/>
                <w:b/>
                <w:bCs/>
              </w:rPr>
              <w:t>Yes/No</w:t>
            </w:r>
          </w:p>
        </w:tc>
        <w:tc>
          <w:tcPr>
            <w:tcW w:w="4394" w:type="dxa"/>
          </w:tcPr>
          <w:p w14:paraId="6250AE1C" w14:textId="4394FAA7" w:rsidR="00C56397" w:rsidRPr="00695C4E" w:rsidRDefault="00C56397" w:rsidP="00C56397">
            <w:pPr>
              <w:rPr>
                <w:rFonts w:ascii="Arial" w:hAnsi="Arial" w:cs="Arial"/>
              </w:rPr>
            </w:pPr>
            <w:r w:rsidRPr="00695C4E">
              <w:rPr>
                <w:rFonts w:ascii="Arial" w:eastAsia="Arial" w:hAnsi="Arial" w:cs="Arial"/>
                <w:b/>
                <w:bCs/>
              </w:rPr>
              <w:t>Evidence, commentary and any explanations</w:t>
            </w:r>
          </w:p>
        </w:tc>
      </w:tr>
      <w:tr w:rsidR="00C56397" w:rsidRPr="00695C4E" w14:paraId="59A8B5D1" w14:textId="77777777" w:rsidTr="00737730">
        <w:trPr>
          <w:trHeight w:val="574"/>
        </w:trPr>
        <w:tc>
          <w:tcPr>
            <w:tcW w:w="2542" w:type="dxa"/>
            <w:shd w:val="clear" w:color="auto" w:fill="auto"/>
            <w:vAlign w:val="center"/>
          </w:tcPr>
          <w:p w14:paraId="50570ADA" w14:textId="4560B0B5"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w:t>
            </w:r>
          </w:p>
        </w:tc>
        <w:tc>
          <w:tcPr>
            <w:tcW w:w="5670" w:type="dxa"/>
            <w:shd w:val="clear" w:color="auto" w:fill="auto"/>
            <w:vAlign w:val="center"/>
          </w:tcPr>
          <w:p w14:paraId="3648386B" w14:textId="2967FA0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Any decision to try and resolve a concern must be taken in agreement with the resident and a landlord’s audit trail/records should be able to demonstrate this.  Landlords must ensure that efforts to resolve a resident’s concerns do not obstruct access to the complaints procedure or result in any unreasonable delay. It is not appropriate to have extra named stages (such as ‘stage 0’ or ‘pre-complaint stage’) as this causes unnecessary confusion for residents. When a complaint is made, it must be acknowledged and logged at stage one of the complaints procedure </w:t>
            </w:r>
            <w:r w:rsidRPr="00D1226A">
              <w:rPr>
                <w:rFonts w:ascii="Arial" w:eastAsia="Arial" w:hAnsi="Arial" w:cs="Arial"/>
                <w:b/>
                <w:bCs/>
                <w:color w:val="000000"/>
                <w:lang w:eastAsia="en-GB"/>
              </w:rPr>
              <w:t>within five days of receipt</w:t>
            </w:r>
            <w:r w:rsidRPr="00D1226A">
              <w:rPr>
                <w:rFonts w:ascii="Arial" w:eastAsia="Arial" w:hAnsi="Arial" w:cs="Arial"/>
                <w:color w:val="000000"/>
                <w:lang w:eastAsia="en-GB"/>
              </w:rPr>
              <w:t>.</w:t>
            </w:r>
          </w:p>
        </w:tc>
        <w:tc>
          <w:tcPr>
            <w:tcW w:w="1276" w:type="dxa"/>
            <w:shd w:val="clear" w:color="auto" w:fill="auto"/>
            <w:vAlign w:val="center"/>
          </w:tcPr>
          <w:p w14:paraId="0BA937F1" w14:textId="448541F4"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DF7670">
              <w:rPr>
                <w:rFonts w:ascii="Arial" w:hAnsi="Arial" w:cs="Arial"/>
                <w:color w:val="000000"/>
                <w:lang w:eastAsia="en-GB"/>
              </w:rPr>
              <w:t>Yes</w:t>
            </w:r>
          </w:p>
        </w:tc>
        <w:tc>
          <w:tcPr>
            <w:tcW w:w="4394" w:type="dxa"/>
          </w:tcPr>
          <w:p w14:paraId="75D3CE92" w14:textId="77777777" w:rsidR="00C56397" w:rsidRPr="00695C4E" w:rsidRDefault="00C56397" w:rsidP="00C56397">
            <w:pPr>
              <w:rPr>
                <w:rFonts w:ascii="Arial" w:eastAsia="Arial" w:hAnsi="Arial" w:cs="Arial"/>
                <w:b/>
                <w:bCs/>
              </w:rPr>
            </w:pPr>
          </w:p>
        </w:tc>
      </w:tr>
      <w:tr w:rsidR="00C56397" w:rsidRPr="00695C4E" w14:paraId="5839418A" w14:textId="77777777" w:rsidTr="00737730">
        <w:trPr>
          <w:trHeight w:val="574"/>
        </w:trPr>
        <w:tc>
          <w:tcPr>
            <w:tcW w:w="2542" w:type="dxa"/>
            <w:shd w:val="clear" w:color="auto" w:fill="auto"/>
            <w:vAlign w:val="center"/>
          </w:tcPr>
          <w:p w14:paraId="26052116" w14:textId="2684C346"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lastRenderedPageBreak/>
              <w:t>4.2</w:t>
            </w:r>
          </w:p>
        </w:tc>
        <w:tc>
          <w:tcPr>
            <w:tcW w:w="5670" w:type="dxa"/>
            <w:shd w:val="clear" w:color="auto" w:fill="auto"/>
            <w:vAlign w:val="center"/>
          </w:tcPr>
          <w:p w14:paraId="2DD31CD7" w14:textId="4E4427F9"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Within the complaint acknowledgement, landlords must set out their understanding of the complaint and the outcomes the resident is seeking. If any aspect of the complaint is unclear, the resident must be asked for clarification and the full definition agreed between both parties.</w:t>
            </w:r>
          </w:p>
        </w:tc>
        <w:tc>
          <w:tcPr>
            <w:tcW w:w="1276" w:type="dxa"/>
            <w:shd w:val="clear" w:color="auto" w:fill="auto"/>
            <w:vAlign w:val="center"/>
          </w:tcPr>
          <w:p w14:paraId="17062166" w14:textId="3B37BD42"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A917DA">
              <w:rPr>
                <w:rFonts w:ascii="Arial" w:hAnsi="Arial" w:cs="Arial"/>
                <w:color w:val="000000"/>
                <w:lang w:eastAsia="en-GB"/>
              </w:rPr>
              <w:t>Yes</w:t>
            </w:r>
          </w:p>
        </w:tc>
        <w:tc>
          <w:tcPr>
            <w:tcW w:w="4394" w:type="dxa"/>
          </w:tcPr>
          <w:p w14:paraId="613C0FDB" w14:textId="4BA22FFE" w:rsidR="00C56397" w:rsidRPr="00A917DA" w:rsidRDefault="00A917DA" w:rsidP="00A917DA">
            <w:pPr>
              <w:rPr>
                <w:rFonts w:ascii="Arial" w:eastAsia="Arial" w:hAnsi="Arial" w:cs="Arial"/>
              </w:rPr>
            </w:pPr>
            <w:r w:rsidRPr="00A917DA">
              <w:rPr>
                <w:rFonts w:ascii="Arial" w:eastAsia="Arial" w:hAnsi="Arial" w:cs="Arial"/>
              </w:rPr>
              <w:t>NLM uses standard template from the ombudsman</w:t>
            </w:r>
          </w:p>
        </w:tc>
      </w:tr>
      <w:tr w:rsidR="00C56397" w:rsidRPr="00695C4E" w14:paraId="753A9A8B" w14:textId="77777777" w:rsidTr="00737730">
        <w:trPr>
          <w:trHeight w:val="574"/>
        </w:trPr>
        <w:tc>
          <w:tcPr>
            <w:tcW w:w="2542" w:type="dxa"/>
            <w:shd w:val="clear" w:color="auto" w:fill="auto"/>
            <w:vAlign w:val="center"/>
          </w:tcPr>
          <w:p w14:paraId="0677CFCA" w14:textId="4EE6133C"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4.6</w:t>
            </w:r>
          </w:p>
        </w:tc>
        <w:tc>
          <w:tcPr>
            <w:tcW w:w="5670" w:type="dxa"/>
            <w:shd w:val="clear" w:color="auto" w:fill="auto"/>
            <w:vAlign w:val="center"/>
          </w:tcPr>
          <w:p w14:paraId="3D6B2D35" w14:textId="6B7CB9EA"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complaint investigation must be conducted in an impartial manner.</w:t>
            </w:r>
          </w:p>
        </w:tc>
        <w:tc>
          <w:tcPr>
            <w:tcW w:w="1276" w:type="dxa"/>
            <w:shd w:val="clear" w:color="auto" w:fill="auto"/>
            <w:vAlign w:val="center"/>
          </w:tcPr>
          <w:p w14:paraId="53B22644" w14:textId="09388775"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A917DA">
              <w:rPr>
                <w:rFonts w:ascii="Arial" w:hAnsi="Arial" w:cs="Arial"/>
                <w:color w:val="000000"/>
                <w:lang w:eastAsia="en-GB"/>
              </w:rPr>
              <w:t>Yes</w:t>
            </w:r>
          </w:p>
        </w:tc>
        <w:tc>
          <w:tcPr>
            <w:tcW w:w="4394" w:type="dxa"/>
          </w:tcPr>
          <w:p w14:paraId="7472DAA3" w14:textId="39D815FF" w:rsidR="00C56397" w:rsidRPr="00A917DA" w:rsidRDefault="00C56397" w:rsidP="00A917DA">
            <w:pPr>
              <w:rPr>
                <w:rFonts w:ascii="Arial" w:eastAsia="Arial" w:hAnsi="Arial" w:cs="Arial"/>
              </w:rPr>
            </w:pPr>
          </w:p>
        </w:tc>
      </w:tr>
      <w:tr w:rsidR="00C56397" w:rsidRPr="00695C4E" w14:paraId="435FF5E3" w14:textId="77777777" w:rsidTr="00737730">
        <w:trPr>
          <w:trHeight w:val="574"/>
        </w:trPr>
        <w:tc>
          <w:tcPr>
            <w:tcW w:w="2542" w:type="dxa"/>
            <w:shd w:val="clear" w:color="auto" w:fill="auto"/>
            <w:vAlign w:val="center"/>
          </w:tcPr>
          <w:p w14:paraId="10F5320F" w14:textId="1ACD82D2"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4.7</w:t>
            </w:r>
          </w:p>
        </w:tc>
        <w:tc>
          <w:tcPr>
            <w:tcW w:w="5670" w:type="dxa"/>
            <w:shd w:val="clear" w:color="auto" w:fill="auto"/>
            <w:vAlign w:val="center"/>
          </w:tcPr>
          <w:p w14:paraId="59206FE1"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complaint handler must: </w:t>
            </w:r>
          </w:p>
          <w:p w14:paraId="4C70F06A"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deal with complaints on their merits </w:t>
            </w:r>
          </w:p>
          <w:p w14:paraId="23C3FF02"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act independently and have an open </w:t>
            </w:r>
            <w:proofErr w:type="gramStart"/>
            <w:r w:rsidRPr="00885EB7">
              <w:rPr>
                <w:rFonts w:ascii="Arial" w:eastAsia="Arial" w:hAnsi="Arial" w:cs="Arial"/>
                <w:color w:val="000000"/>
                <w:szCs w:val="24"/>
                <w:lang w:eastAsia="en-GB"/>
              </w:rPr>
              <w:t>mind</w:t>
            </w:r>
            <w:proofErr w:type="gramEnd"/>
            <w:r w:rsidRPr="00885EB7">
              <w:rPr>
                <w:rFonts w:ascii="Arial" w:eastAsia="Arial" w:hAnsi="Arial" w:cs="Arial"/>
                <w:color w:val="000000"/>
                <w:szCs w:val="24"/>
                <w:lang w:eastAsia="en-GB"/>
              </w:rPr>
              <w:t xml:space="preserve"> </w:t>
            </w:r>
          </w:p>
          <w:p w14:paraId="311AA3CE"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take measures to address any actual or perceived conflict of </w:t>
            </w:r>
            <w:proofErr w:type="gramStart"/>
            <w:r w:rsidRPr="00885EB7">
              <w:rPr>
                <w:rFonts w:ascii="Arial" w:eastAsia="Arial" w:hAnsi="Arial" w:cs="Arial"/>
                <w:color w:val="000000"/>
                <w:szCs w:val="24"/>
                <w:lang w:eastAsia="en-GB"/>
              </w:rPr>
              <w:t>interest</w:t>
            </w:r>
            <w:proofErr w:type="gramEnd"/>
          </w:p>
          <w:p w14:paraId="660AD287"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 xml:space="preserve">consider all information and evidence </w:t>
            </w:r>
            <w:proofErr w:type="gramStart"/>
            <w:r w:rsidRPr="00885EB7">
              <w:rPr>
                <w:rFonts w:ascii="Arial" w:eastAsia="Arial" w:hAnsi="Arial" w:cs="Arial"/>
                <w:color w:val="000000"/>
                <w:szCs w:val="24"/>
                <w:lang w:eastAsia="en-GB"/>
              </w:rPr>
              <w:t>carefully</w:t>
            </w:r>
            <w:proofErr w:type="gramEnd"/>
            <w:r w:rsidRPr="00885EB7">
              <w:rPr>
                <w:rFonts w:ascii="Arial" w:eastAsia="Arial" w:hAnsi="Arial" w:cs="Arial"/>
                <w:color w:val="000000"/>
                <w:szCs w:val="24"/>
                <w:lang w:eastAsia="en-GB"/>
              </w:rPr>
              <w:t xml:space="preserve"> </w:t>
            </w:r>
          </w:p>
          <w:p w14:paraId="483B63D4" w14:textId="77777777" w:rsidR="00C56397" w:rsidRPr="00885EB7" w:rsidRDefault="00C56397" w:rsidP="00C56397">
            <w:pPr>
              <w:pStyle w:val="ListParagraph"/>
              <w:numPr>
                <w:ilvl w:val="0"/>
                <w:numId w:val="15"/>
              </w:numPr>
              <w:spacing w:line="240" w:lineRule="auto"/>
              <w:rPr>
                <w:rFonts w:ascii="Arial" w:eastAsia="Arial" w:hAnsi="Arial" w:cs="Arial"/>
                <w:color w:val="000000"/>
                <w:szCs w:val="24"/>
                <w:lang w:eastAsia="en-GB"/>
              </w:rPr>
            </w:pPr>
            <w:r w:rsidRPr="00885EB7">
              <w:rPr>
                <w:rFonts w:ascii="Arial" w:eastAsia="Arial" w:hAnsi="Arial" w:cs="Arial"/>
                <w:color w:val="000000"/>
                <w:szCs w:val="24"/>
                <w:lang w:eastAsia="en-GB"/>
              </w:rPr>
              <w:t>keep the complaint confidential as far as possible, with information only disclosed if necessary to properly investigate the matter.</w:t>
            </w:r>
          </w:p>
          <w:p w14:paraId="298E295D"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DD5AC4D" w14:textId="582EBF7B" w:rsidR="00C56397" w:rsidRPr="00A917DA" w:rsidRDefault="00A917DA" w:rsidP="00C56397">
            <w:pPr>
              <w:rPr>
                <w:rFonts w:ascii="Arial" w:eastAsia="Arial" w:hAnsi="Arial" w:cs="Arial"/>
              </w:rPr>
            </w:pPr>
            <w:r w:rsidRPr="00A917DA">
              <w:rPr>
                <w:rFonts w:ascii="Arial" w:eastAsia="Arial" w:hAnsi="Arial" w:cs="Arial"/>
              </w:rPr>
              <w:t>Yes</w:t>
            </w:r>
          </w:p>
        </w:tc>
        <w:tc>
          <w:tcPr>
            <w:tcW w:w="4394" w:type="dxa"/>
          </w:tcPr>
          <w:p w14:paraId="193FE5CF" w14:textId="46E460F5" w:rsidR="00C56397" w:rsidRPr="00DF7670" w:rsidRDefault="00C56397" w:rsidP="00A917DA">
            <w:pPr>
              <w:pStyle w:val="ListParagraph"/>
              <w:rPr>
                <w:rFonts w:ascii="Arial" w:eastAsia="Arial" w:hAnsi="Arial" w:cs="Arial"/>
                <w:b/>
                <w:bCs/>
              </w:rPr>
            </w:pPr>
          </w:p>
        </w:tc>
      </w:tr>
      <w:tr w:rsidR="00C56397" w:rsidRPr="00695C4E" w14:paraId="3FB66641" w14:textId="77777777" w:rsidTr="00737730">
        <w:trPr>
          <w:trHeight w:val="574"/>
        </w:trPr>
        <w:tc>
          <w:tcPr>
            <w:tcW w:w="2542" w:type="dxa"/>
            <w:shd w:val="clear" w:color="auto" w:fill="auto"/>
            <w:vAlign w:val="center"/>
          </w:tcPr>
          <w:p w14:paraId="30DCFC5E" w14:textId="0444331B"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4.11</w:t>
            </w:r>
          </w:p>
        </w:tc>
        <w:tc>
          <w:tcPr>
            <w:tcW w:w="5670" w:type="dxa"/>
            <w:shd w:val="clear" w:color="auto" w:fill="auto"/>
            <w:vAlign w:val="center"/>
          </w:tcPr>
          <w:p w14:paraId="28CA6CB4" w14:textId="47695366"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Landlords must adhere to any reasonable arrangements agreed with residents in terms of frequency and method of communication</w:t>
            </w:r>
          </w:p>
        </w:tc>
        <w:tc>
          <w:tcPr>
            <w:tcW w:w="1276" w:type="dxa"/>
            <w:shd w:val="clear" w:color="auto" w:fill="auto"/>
            <w:vAlign w:val="center"/>
          </w:tcPr>
          <w:p w14:paraId="78B904F6" w14:textId="0A81DA66"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974D24">
              <w:rPr>
                <w:rFonts w:ascii="Arial" w:hAnsi="Arial" w:cs="Arial"/>
                <w:color w:val="000000"/>
                <w:lang w:eastAsia="en-GB"/>
              </w:rPr>
              <w:t>Yes</w:t>
            </w:r>
          </w:p>
        </w:tc>
        <w:tc>
          <w:tcPr>
            <w:tcW w:w="4394" w:type="dxa"/>
          </w:tcPr>
          <w:p w14:paraId="6D004DD2" w14:textId="1E2C875E" w:rsidR="00C56397" w:rsidRPr="006D2C23" w:rsidRDefault="00C56397" w:rsidP="006D2C23">
            <w:pPr>
              <w:rPr>
                <w:rFonts w:ascii="Arial" w:eastAsia="Arial" w:hAnsi="Arial" w:cs="Arial"/>
              </w:rPr>
            </w:pPr>
          </w:p>
        </w:tc>
      </w:tr>
      <w:tr w:rsidR="00C56397" w:rsidRPr="00695C4E" w14:paraId="57771CAB" w14:textId="77777777" w:rsidTr="00737730">
        <w:trPr>
          <w:trHeight w:val="574"/>
        </w:trPr>
        <w:tc>
          <w:tcPr>
            <w:tcW w:w="2542" w:type="dxa"/>
            <w:shd w:val="clear" w:color="auto" w:fill="auto"/>
            <w:vAlign w:val="center"/>
          </w:tcPr>
          <w:p w14:paraId="489CC18F" w14:textId="5FFA040E"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4.12</w:t>
            </w:r>
          </w:p>
        </w:tc>
        <w:tc>
          <w:tcPr>
            <w:tcW w:w="5670" w:type="dxa"/>
            <w:shd w:val="clear" w:color="auto" w:fill="auto"/>
            <w:vAlign w:val="center"/>
          </w:tcPr>
          <w:p w14:paraId="157A7683" w14:textId="77777777" w:rsidR="00C56397" w:rsidRPr="00D1226A" w:rsidRDefault="00C56397" w:rsidP="00C56397">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The resident, and if applicable any staff member who is the subject of the complaint, must also be given a fair chance to: </w:t>
            </w:r>
          </w:p>
          <w:p w14:paraId="162148DF"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 xml:space="preserve">set out their </w:t>
            </w:r>
            <w:proofErr w:type="gramStart"/>
            <w:r w:rsidRPr="00F05756">
              <w:rPr>
                <w:rFonts w:ascii="Arial" w:eastAsia="Arial" w:hAnsi="Arial" w:cs="Arial"/>
                <w:color w:val="000000"/>
                <w:szCs w:val="24"/>
                <w:lang w:eastAsia="en-GB"/>
              </w:rPr>
              <w:t>position</w:t>
            </w:r>
            <w:proofErr w:type="gramEnd"/>
          </w:p>
          <w:p w14:paraId="15F55F37" w14:textId="77777777" w:rsidR="00C56397" w:rsidRPr="00F05756" w:rsidRDefault="00C56397" w:rsidP="00C56397">
            <w:pPr>
              <w:pStyle w:val="ListParagraph"/>
              <w:numPr>
                <w:ilvl w:val="0"/>
                <w:numId w:val="27"/>
              </w:numPr>
              <w:spacing w:line="240" w:lineRule="auto"/>
              <w:rPr>
                <w:rFonts w:ascii="Arial" w:eastAsia="Arial" w:hAnsi="Arial" w:cs="Arial"/>
                <w:color w:val="000000"/>
                <w:szCs w:val="24"/>
                <w:lang w:eastAsia="en-GB"/>
              </w:rPr>
            </w:pPr>
            <w:r w:rsidRPr="00F05756">
              <w:rPr>
                <w:rFonts w:ascii="Arial" w:eastAsia="Arial" w:hAnsi="Arial" w:cs="Arial"/>
                <w:color w:val="000000"/>
                <w:szCs w:val="24"/>
                <w:lang w:eastAsia="en-GB"/>
              </w:rPr>
              <w:t>comment on any adverse findings before a final decision is made.</w:t>
            </w:r>
          </w:p>
          <w:p w14:paraId="40BA6829" w14:textId="77777777" w:rsidR="00C56397" w:rsidRPr="00695C4E" w:rsidRDefault="00C56397" w:rsidP="00C56397">
            <w:pPr>
              <w:rPr>
                <w:rFonts w:ascii="Arial" w:eastAsia="Arial" w:hAnsi="Arial" w:cs="Arial"/>
                <w:b/>
                <w:bCs/>
              </w:rPr>
            </w:pPr>
          </w:p>
        </w:tc>
        <w:tc>
          <w:tcPr>
            <w:tcW w:w="1276" w:type="dxa"/>
            <w:shd w:val="clear" w:color="auto" w:fill="auto"/>
            <w:vAlign w:val="center"/>
          </w:tcPr>
          <w:p w14:paraId="4A3AC53C" w14:textId="0281A6BB" w:rsidR="00C56397" w:rsidRPr="00695C4E" w:rsidRDefault="00974D24" w:rsidP="00C56397">
            <w:pPr>
              <w:rPr>
                <w:rFonts w:ascii="Arial" w:eastAsia="Arial" w:hAnsi="Arial" w:cs="Arial"/>
                <w:b/>
                <w:bCs/>
              </w:rPr>
            </w:pPr>
            <w:r>
              <w:rPr>
                <w:rFonts w:ascii="Arial" w:hAnsi="Arial" w:cs="Arial"/>
                <w:color w:val="000000"/>
                <w:lang w:eastAsia="en-GB"/>
              </w:rPr>
              <w:t>Yes</w:t>
            </w:r>
          </w:p>
        </w:tc>
        <w:tc>
          <w:tcPr>
            <w:tcW w:w="4394" w:type="dxa"/>
          </w:tcPr>
          <w:p w14:paraId="4BAD6E8E" w14:textId="17D6DEB1" w:rsidR="006D2C23" w:rsidRPr="00A917DA" w:rsidRDefault="00974D24" w:rsidP="00A917DA">
            <w:pPr>
              <w:rPr>
                <w:rFonts w:ascii="Arial" w:eastAsia="Arial" w:hAnsi="Arial" w:cs="Arial"/>
              </w:rPr>
            </w:pPr>
            <w:r>
              <w:rPr>
                <w:rFonts w:ascii="Arial" w:eastAsia="Arial" w:hAnsi="Arial" w:cs="Arial"/>
              </w:rPr>
              <w:t xml:space="preserve">Case is assigned to </w:t>
            </w:r>
            <w:proofErr w:type="gramStart"/>
            <w:r w:rsidR="00A917DA">
              <w:rPr>
                <w:rFonts w:ascii="Arial" w:eastAsia="Arial" w:hAnsi="Arial" w:cs="Arial"/>
              </w:rPr>
              <w:t>Independent</w:t>
            </w:r>
            <w:proofErr w:type="gramEnd"/>
            <w:r w:rsidR="00A917DA">
              <w:rPr>
                <w:rFonts w:ascii="Arial" w:eastAsia="Arial" w:hAnsi="Arial" w:cs="Arial"/>
              </w:rPr>
              <w:t xml:space="preserve"> complaint handler</w:t>
            </w:r>
            <w:r>
              <w:rPr>
                <w:rFonts w:ascii="Arial" w:eastAsia="Arial" w:hAnsi="Arial" w:cs="Arial"/>
              </w:rPr>
              <w:t>.</w:t>
            </w:r>
          </w:p>
        </w:tc>
      </w:tr>
      <w:tr w:rsidR="00C56397" w:rsidRPr="00695C4E" w14:paraId="024833A6" w14:textId="77777777" w:rsidTr="00737730">
        <w:trPr>
          <w:trHeight w:val="574"/>
        </w:trPr>
        <w:tc>
          <w:tcPr>
            <w:tcW w:w="2542" w:type="dxa"/>
            <w:shd w:val="clear" w:color="auto" w:fill="auto"/>
            <w:vAlign w:val="center"/>
          </w:tcPr>
          <w:p w14:paraId="0AA5A582" w14:textId="577AADF0"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4.13</w:t>
            </w:r>
          </w:p>
        </w:tc>
        <w:tc>
          <w:tcPr>
            <w:tcW w:w="5670" w:type="dxa"/>
            <w:shd w:val="clear" w:color="auto" w:fill="auto"/>
            <w:vAlign w:val="center"/>
          </w:tcPr>
          <w:p w14:paraId="0FCB233A" w14:textId="186FA6F5"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A landlord must include in its complaints policy its timescales for a resident to request escalation of a complaint</w:t>
            </w:r>
          </w:p>
        </w:tc>
        <w:tc>
          <w:tcPr>
            <w:tcW w:w="1276" w:type="dxa"/>
            <w:shd w:val="clear" w:color="auto" w:fill="auto"/>
            <w:vAlign w:val="center"/>
          </w:tcPr>
          <w:p w14:paraId="7F1327FB" w14:textId="7047D93B"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6D2C23">
              <w:rPr>
                <w:rFonts w:ascii="Arial" w:hAnsi="Arial" w:cs="Arial"/>
                <w:color w:val="000000"/>
                <w:lang w:eastAsia="en-GB"/>
              </w:rPr>
              <w:t>Yes</w:t>
            </w:r>
          </w:p>
        </w:tc>
        <w:tc>
          <w:tcPr>
            <w:tcW w:w="4394" w:type="dxa"/>
          </w:tcPr>
          <w:p w14:paraId="1CF1C611" w14:textId="77777777" w:rsidR="00C56397" w:rsidRPr="00DF7670" w:rsidRDefault="00C56397" w:rsidP="00C56397">
            <w:pPr>
              <w:rPr>
                <w:rFonts w:ascii="Arial" w:eastAsia="Arial" w:hAnsi="Arial" w:cs="Arial"/>
              </w:rPr>
            </w:pPr>
          </w:p>
        </w:tc>
      </w:tr>
      <w:tr w:rsidR="00C56397" w:rsidRPr="00695C4E" w14:paraId="319E7260" w14:textId="77777777" w:rsidTr="00737730">
        <w:trPr>
          <w:trHeight w:val="574"/>
        </w:trPr>
        <w:tc>
          <w:tcPr>
            <w:tcW w:w="2542" w:type="dxa"/>
            <w:shd w:val="clear" w:color="auto" w:fill="auto"/>
            <w:vAlign w:val="center"/>
          </w:tcPr>
          <w:p w14:paraId="4223803D" w14:textId="4CB20E11"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4.14</w:t>
            </w:r>
          </w:p>
        </w:tc>
        <w:tc>
          <w:tcPr>
            <w:tcW w:w="5670" w:type="dxa"/>
            <w:shd w:val="clear" w:color="auto" w:fill="auto"/>
            <w:vAlign w:val="center"/>
          </w:tcPr>
          <w:p w14:paraId="66FB7275" w14:textId="65D276B1"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 landlord must not unreasonably refuse to escalate a complaint through all stages of the complaints </w:t>
            </w:r>
            <w:r w:rsidRPr="00D1226A">
              <w:rPr>
                <w:rFonts w:ascii="Arial" w:eastAsia="Arial" w:hAnsi="Arial" w:cs="Arial"/>
                <w:color w:val="000000"/>
                <w:szCs w:val="24"/>
                <w:lang w:eastAsia="en-GB"/>
              </w:rPr>
              <w:lastRenderedPageBreak/>
              <w:t>procedure and must have clear and valid reasons for taking that course of action. Reasons for declining to escalate a complaint must be clearly set out in a landlord’s complaints policy and must be the same as the reasons for not accepting a complaint.</w:t>
            </w:r>
          </w:p>
        </w:tc>
        <w:tc>
          <w:tcPr>
            <w:tcW w:w="1276" w:type="dxa"/>
            <w:shd w:val="clear" w:color="auto" w:fill="auto"/>
            <w:vAlign w:val="center"/>
          </w:tcPr>
          <w:p w14:paraId="5762EB96" w14:textId="6E53F757" w:rsidR="00C56397" w:rsidRPr="00695C4E" w:rsidRDefault="00C56397" w:rsidP="00C56397">
            <w:pPr>
              <w:rPr>
                <w:rFonts w:ascii="Arial" w:eastAsia="Arial" w:hAnsi="Arial" w:cs="Arial"/>
                <w:b/>
                <w:bCs/>
              </w:rPr>
            </w:pPr>
            <w:r w:rsidRPr="00D1226A">
              <w:rPr>
                <w:rFonts w:ascii="Arial" w:hAnsi="Arial" w:cs="Arial"/>
                <w:color w:val="000000"/>
                <w:lang w:eastAsia="en-GB"/>
              </w:rPr>
              <w:lastRenderedPageBreak/>
              <w:t> </w:t>
            </w:r>
            <w:r w:rsidR="006D2C23">
              <w:rPr>
                <w:rFonts w:ascii="Arial" w:hAnsi="Arial" w:cs="Arial"/>
                <w:color w:val="000000"/>
                <w:lang w:eastAsia="en-GB"/>
              </w:rPr>
              <w:t>Yes</w:t>
            </w:r>
          </w:p>
        </w:tc>
        <w:tc>
          <w:tcPr>
            <w:tcW w:w="4394" w:type="dxa"/>
          </w:tcPr>
          <w:p w14:paraId="08F4C7B7" w14:textId="77777777" w:rsidR="00C56397" w:rsidRPr="00DF7670" w:rsidRDefault="00C56397" w:rsidP="00C56397">
            <w:pPr>
              <w:rPr>
                <w:rFonts w:ascii="Arial" w:eastAsia="Arial" w:hAnsi="Arial" w:cs="Arial"/>
              </w:rPr>
            </w:pPr>
          </w:p>
        </w:tc>
      </w:tr>
      <w:tr w:rsidR="00C56397" w:rsidRPr="00695C4E" w14:paraId="152950CA" w14:textId="77777777" w:rsidTr="00737730">
        <w:trPr>
          <w:trHeight w:val="574"/>
        </w:trPr>
        <w:tc>
          <w:tcPr>
            <w:tcW w:w="2542" w:type="dxa"/>
            <w:shd w:val="clear" w:color="auto" w:fill="auto"/>
            <w:vAlign w:val="center"/>
          </w:tcPr>
          <w:p w14:paraId="2FAC2A2F" w14:textId="331B81C7"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4.15</w:t>
            </w:r>
          </w:p>
        </w:tc>
        <w:tc>
          <w:tcPr>
            <w:tcW w:w="5670" w:type="dxa"/>
            <w:shd w:val="clear" w:color="auto" w:fill="auto"/>
            <w:vAlign w:val="center"/>
          </w:tcPr>
          <w:p w14:paraId="7ADB0A5D" w14:textId="414E8948"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A full record must be kept of the complaint, any review and the outcomes at each stage. This must include the original complaint and the date received, all correspondence with the resident, correspondence with other parties and any reports or surveys prepared. </w:t>
            </w:r>
          </w:p>
        </w:tc>
        <w:tc>
          <w:tcPr>
            <w:tcW w:w="1276" w:type="dxa"/>
            <w:shd w:val="clear" w:color="auto" w:fill="auto"/>
            <w:vAlign w:val="center"/>
          </w:tcPr>
          <w:p w14:paraId="402981F4" w14:textId="7369BF5A"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6D2C23">
              <w:rPr>
                <w:rFonts w:ascii="Arial" w:hAnsi="Arial" w:cs="Arial"/>
                <w:color w:val="000000"/>
                <w:lang w:eastAsia="en-GB"/>
              </w:rPr>
              <w:t>Yes</w:t>
            </w:r>
          </w:p>
        </w:tc>
        <w:tc>
          <w:tcPr>
            <w:tcW w:w="4394" w:type="dxa"/>
          </w:tcPr>
          <w:p w14:paraId="136B4456" w14:textId="77777777" w:rsidR="00C56397" w:rsidRPr="00DF7670" w:rsidRDefault="00C56397" w:rsidP="00C56397">
            <w:pPr>
              <w:rPr>
                <w:rFonts w:ascii="Arial" w:eastAsia="Arial" w:hAnsi="Arial" w:cs="Arial"/>
              </w:rPr>
            </w:pPr>
          </w:p>
        </w:tc>
      </w:tr>
      <w:tr w:rsidR="00C56397" w:rsidRPr="00695C4E" w14:paraId="4B92603D" w14:textId="77777777" w:rsidTr="00737730">
        <w:trPr>
          <w:trHeight w:val="574"/>
        </w:trPr>
        <w:tc>
          <w:tcPr>
            <w:tcW w:w="2542" w:type="dxa"/>
            <w:shd w:val="clear" w:color="auto" w:fill="auto"/>
            <w:vAlign w:val="center"/>
          </w:tcPr>
          <w:p w14:paraId="5558A4EC" w14:textId="6EA72659" w:rsidR="00C56397" w:rsidRPr="00695C4E" w:rsidRDefault="00C56397" w:rsidP="00C56397">
            <w:pPr>
              <w:rPr>
                <w:rFonts w:ascii="Arial" w:eastAsia="Arial" w:hAnsi="Arial" w:cs="Arial"/>
                <w:b/>
                <w:bCs/>
              </w:rPr>
            </w:pPr>
            <w:r w:rsidRPr="00D1226A">
              <w:rPr>
                <w:rFonts w:ascii="Arial" w:eastAsia="Arial" w:hAnsi="Arial" w:cs="Arial"/>
                <w:b/>
                <w:bCs/>
                <w:color w:val="000000"/>
                <w:szCs w:val="24"/>
                <w:lang w:eastAsia="en-GB"/>
              </w:rPr>
              <w:t>4.18</w:t>
            </w:r>
          </w:p>
        </w:tc>
        <w:tc>
          <w:tcPr>
            <w:tcW w:w="5670" w:type="dxa"/>
            <w:shd w:val="clear" w:color="auto" w:fill="auto"/>
            <w:vAlign w:val="center"/>
          </w:tcPr>
          <w:p w14:paraId="44BBDE4E" w14:textId="1D7719BF" w:rsidR="00C56397" w:rsidRPr="00695C4E" w:rsidRDefault="00C56397" w:rsidP="00C56397">
            <w:pPr>
              <w:rPr>
                <w:rFonts w:ascii="Arial" w:eastAsia="Arial" w:hAnsi="Arial" w:cs="Arial"/>
                <w:b/>
                <w:bCs/>
              </w:rPr>
            </w:pPr>
            <w:r w:rsidRPr="00D1226A">
              <w:rPr>
                <w:rFonts w:ascii="Arial" w:eastAsia="Arial" w:hAnsi="Arial" w:cs="Arial"/>
                <w:color w:val="000000"/>
                <w:szCs w:val="24"/>
                <w:lang w:eastAsia="en-GB"/>
              </w:rPr>
              <w:t xml:space="preserve">Landlords must have policies and procedures in place for managing unacceptable behaviour from residents and/or their representatives when pursuing a complaint. </w:t>
            </w:r>
          </w:p>
        </w:tc>
        <w:tc>
          <w:tcPr>
            <w:tcW w:w="1276" w:type="dxa"/>
            <w:shd w:val="clear" w:color="auto" w:fill="auto"/>
            <w:vAlign w:val="center"/>
          </w:tcPr>
          <w:p w14:paraId="764C37BD" w14:textId="0BE1F89C" w:rsidR="00C56397" w:rsidRPr="00695C4E" w:rsidRDefault="00C56397" w:rsidP="00C56397">
            <w:pPr>
              <w:rPr>
                <w:rFonts w:ascii="Arial" w:eastAsia="Arial" w:hAnsi="Arial" w:cs="Arial"/>
                <w:b/>
                <w:bCs/>
              </w:rPr>
            </w:pPr>
            <w:r w:rsidRPr="00D1226A">
              <w:rPr>
                <w:rFonts w:ascii="Arial" w:hAnsi="Arial" w:cs="Arial"/>
                <w:color w:val="000000"/>
                <w:lang w:eastAsia="en-GB"/>
              </w:rPr>
              <w:t> </w:t>
            </w:r>
            <w:r w:rsidR="00974D24">
              <w:rPr>
                <w:rFonts w:ascii="Arial" w:hAnsi="Arial" w:cs="Arial"/>
                <w:color w:val="000000"/>
                <w:lang w:eastAsia="en-GB"/>
              </w:rPr>
              <w:t>Yes</w:t>
            </w:r>
          </w:p>
        </w:tc>
        <w:tc>
          <w:tcPr>
            <w:tcW w:w="4394" w:type="dxa"/>
          </w:tcPr>
          <w:p w14:paraId="650352F5" w14:textId="44E79646" w:rsidR="00C56397" w:rsidRPr="006D2C23" w:rsidRDefault="00C56397" w:rsidP="006D2C23">
            <w:pPr>
              <w:rPr>
                <w:rFonts w:ascii="Arial" w:eastAsia="Arial" w:hAnsi="Arial" w:cs="Arial"/>
              </w:rPr>
            </w:pPr>
          </w:p>
        </w:tc>
      </w:tr>
    </w:tbl>
    <w:p w14:paraId="3D55EA59" w14:textId="77777777" w:rsidR="00F26127" w:rsidRDefault="00F26127" w:rsidP="0070290E">
      <w:pPr>
        <w:pStyle w:val="NoSpacing"/>
        <w:rPr>
          <w:lang w:eastAsia="en-GB"/>
        </w:rPr>
      </w:pPr>
    </w:p>
    <w:p w14:paraId="5347CFBC" w14:textId="1264BA90" w:rsidR="00FD7249" w:rsidRDefault="0068233F" w:rsidP="0070290E">
      <w:pPr>
        <w:pStyle w:val="Heading2"/>
        <w:rPr>
          <w:rFonts w:eastAsia="Times New Roman"/>
          <w:lang w:eastAsia="en-GB"/>
        </w:rPr>
      </w:pPr>
      <w:r w:rsidRPr="00D1226A">
        <w:rPr>
          <w:rFonts w:eastAsia="Times New Roman"/>
          <w:lang w:eastAsia="en-GB"/>
        </w:rPr>
        <w:t>Best practice ‘should’ requirements</w:t>
      </w:r>
    </w:p>
    <w:tbl>
      <w:tblPr>
        <w:tblStyle w:val="TableGrid"/>
        <w:tblW w:w="13740" w:type="dxa"/>
        <w:tblInd w:w="10" w:type="dxa"/>
        <w:tblLook w:val="04A0" w:firstRow="1" w:lastRow="0" w:firstColumn="1" w:lastColumn="0" w:noHBand="0" w:noVBand="1"/>
      </w:tblPr>
      <w:tblGrid>
        <w:gridCol w:w="2542"/>
        <w:gridCol w:w="5670"/>
        <w:gridCol w:w="1276"/>
        <w:gridCol w:w="4252"/>
      </w:tblGrid>
      <w:tr w:rsidR="00FF157C" w:rsidRPr="00D1226A" w14:paraId="1453F5ED" w14:textId="77777777" w:rsidTr="000E19F1">
        <w:trPr>
          <w:trHeight w:val="592"/>
        </w:trPr>
        <w:tc>
          <w:tcPr>
            <w:tcW w:w="2542" w:type="dxa"/>
            <w:shd w:val="clear" w:color="auto" w:fill="F2F2F2" w:themeFill="background1" w:themeFillShade="F2"/>
          </w:tcPr>
          <w:p w14:paraId="428CA992" w14:textId="5911FCBA"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section</w:t>
            </w:r>
          </w:p>
        </w:tc>
        <w:tc>
          <w:tcPr>
            <w:tcW w:w="5670" w:type="dxa"/>
            <w:shd w:val="clear" w:color="auto" w:fill="F2F2F2" w:themeFill="background1" w:themeFillShade="F2"/>
          </w:tcPr>
          <w:p w14:paraId="29520BCD" w14:textId="07481567"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Code requirement</w:t>
            </w:r>
          </w:p>
        </w:tc>
        <w:tc>
          <w:tcPr>
            <w:tcW w:w="1276" w:type="dxa"/>
            <w:shd w:val="clear" w:color="auto" w:fill="F2F2F2" w:themeFill="background1" w:themeFillShade="F2"/>
          </w:tcPr>
          <w:p w14:paraId="7369CF94" w14:textId="77777777" w:rsidR="000C2F4E" w:rsidRPr="00695C4E" w:rsidRDefault="000C2F4E" w:rsidP="00E44724">
            <w:pPr>
              <w:rPr>
                <w:rFonts w:ascii="Arial" w:eastAsia="Arial" w:hAnsi="Arial" w:cs="Arial"/>
                <w:b/>
                <w:bCs/>
              </w:rPr>
            </w:pPr>
            <w:r w:rsidRPr="00695C4E">
              <w:rPr>
                <w:rFonts w:ascii="Arial" w:eastAsia="Arial" w:hAnsi="Arial" w:cs="Arial"/>
                <w:b/>
                <w:bCs/>
              </w:rPr>
              <w:t>Comply:</w:t>
            </w:r>
          </w:p>
          <w:p w14:paraId="4B9B7A88" w14:textId="3D4D65B0"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Yes/No</w:t>
            </w:r>
          </w:p>
        </w:tc>
        <w:tc>
          <w:tcPr>
            <w:tcW w:w="4252" w:type="dxa"/>
            <w:shd w:val="clear" w:color="auto" w:fill="F2F2F2" w:themeFill="background1" w:themeFillShade="F2"/>
          </w:tcPr>
          <w:p w14:paraId="26B8A30D" w14:textId="221941BD" w:rsidR="000C2F4E" w:rsidRPr="00695C4E" w:rsidRDefault="000C2F4E" w:rsidP="00E44724">
            <w:pPr>
              <w:spacing w:line="240" w:lineRule="auto"/>
              <w:rPr>
                <w:rFonts w:ascii="Arial" w:hAnsi="Arial" w:cs="Arial"/>
                <w:b/>
                <w:bCs/>
                <w:color w:val="000000"/>
                <w:lang w:eastAsia="en-GB"/>
              </w:rPr>
            </w:pPr>
            <w:r w:rsidRPr="00695C4E">
              <w:rPr>
                <w:rFonts w:ascii="Arial" w:eastAsia="Arial" w:hAnsi="Arial" w:cs="Arial"/>
                <w:b/>
                <w:bCs/>
              </w:rPr>
              <w:t>Evidence, commentary and any explanations</w:t>
            </w:r>
          </w:p>
        </w:tc>
      </w:tr>
      <w:tr w:rsidR="007E7315" w:rsidRPr="00D1226A" w14:paraId="0CC11856" w14:textId="5597EF8A" w:rsidTr="000E19F1">
        <w:trPr>
          <w:trHeight w:val="876"/>
        </w:trPr>
        <w:tc>
          <w:tcPr>
            <w:tcW w:w="2542" w:type="dxa"/>
            <w:shd w:val="clear" w:color="auto" w:fill="F2F2F2" w:themeFill="background1" w:themeFillShade="F2"/>
            <w:hideMark/>
          </w:tcPr>
          <w:p w14:paraId="070C72E4"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4.3</w:t>
            </w:r>
          </w:p>
        </w:tc>
        <w:tc>
          <w:tcPr>
            <w:tcW w:w="5670" w:type="dxa"/>
            <w:shd w:val="clear" w:color="auto" w:fill="F2F2F2" w:themeFill="background1" w:themeFillShade="F2"/>
            <w:hideMark/>
          </w:tcPr>
          <w:p w14:paraId="03A03DA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manage residents’ expectations from the outset, being clear where a desired outcome is unreasonable or unrealistic</w:t>
            </w:r>
          </w:p>
        </w:tc>
        <w:tc>
          <w:tcPr>
            <w:tcW w:w="1276" w:type="dxa"/>
            <w:shd w:val="clear" w:color="auto" w:fill="F2F2F2" w:themeFill="background1" w:themeFillShade="F2"/>
            <w:hideMark/>
          </w:tcPr>
          <w:p w14:paraId="356A7C5F" w14:textId="0876AF05"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74D24">
              <w:rPr>
                <w:rFonts w:ascii="Arial" w:hAnsi="Arial" w:cs="Arial"/>
                <w:color w:val="000000"/>
                <w:lang w:eastAsia="en-GB"/>
              </w:rPr>
              <w:t>Yes</w:t>
            </w:r>
          </w:p>
        </w:tc>
        <w:tc>
          <w:tcPr>
            <w:tcW w:w="4252" w:type="dxa"/>
            <w:shd w:val="clear" w:color="auto" w:fill="F2F2F2" w:themeFill="background1" w:themeFillShade="F2"/>
          </w:tcPr>
          <w:p w14:paraId="40CD5B46" w14:textId="7230E6E5" w:rsidR="007E7315" w:rsidRPr="006D2C23" w:rsidRDefault="007E7315" w:rsidP="00A574C6">
            <w:pPr>
              <w:pStyle w:val="ListParagraph"/>
              <w:spacing w:line="240" w:lineRule="auto"/>
              <w:rPr>
                <w:rFonts w:ascii="Arial" w:hAnsi="Arial" w:cs="Arial"/>
                <w:color w:val="000000"/>
                <w:lang w:eastAsia="en-GB"/>
              </w:rPr>
            </w:pPr>
          </w:p>
        </w:tc>
      </w:tr>
      <w:tr w:rsidR="007E7315" w:rsidRPr="00D1226A" w14:paraId="04709631" w14:textId="3DAECB46" w:rsidTr="000E19F1">
        <w:trPr>
          <w:trHeight w:val="1164"/>
        </w:trPr>
        <w:tc>
          <w:tcPr>
            <w:tcW w:w="2542" w:type="dxa"/>
            <w:shd w:val="clear" w:color="auto" w:fill="F2F2F2" w:themeFill="background1" w:themeFillShade="F2"/>
            <w:hideMark/>
          </w:tcPr>
          <w:p w14:paraId="66CF41FA"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4.4</w:t>
            </w:r>
          </w:p>
        </w:tc>
        <w:tc>
          <w:tcPr>
            <w:tcW w:w="5670" w:type="dxa"/>
            <w:shd w:val="clear" w:color="auto" w:fill="F2F2F2" w:themeFill="background1" w:themeFillShade="F2"/>
            <w:hideMark/>
          </w:tcPr>
          <w:p w14:paraId="38231080"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A complaint should be resolved at the earliest possible opportunity, having assessed what evidence is needed to fully consider the issues, what outcome would resolve the matter for the resident and whether there are any urgent actions required.</w:t>
            </w:r>
          </w:p>
        </w:tc>
        <w:tc>
          <w:tcPr>
            <w:tcW w:w="1276" w:type="dxa"/>
            <w:shd w:val="clear" w:color="auto" w:fill="F2F2F2" w:themeFill="background1" w:themeFillShade="F2"/>
            <w:hideMark/>
          </w:tcPr>
          <w:p w14:paraId="343CE1EE" w14:textId="1CA15DFB"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74D24">
              <w:rPr>
                <w:rFonts w:ascii="Arial" w:hAnsi="Arial" w:cs="Arial"/>
                <w:color w:val="000000"/>
                <w:lang w:eastAsia="en-GB"/>
              </w:rPr>
              <w:t>Yes</w:t>
            </w:r>
          </w:p>
        </w:tc>
        <w:tc>
          <w:tcPr>
            <w:tcW w:w="4252" w:type="dxa"/>
            <w:shd w:val="clear" w:color="auto" w:fill="F2F2F2" w:themeFill="background1" w:themeFillShade="F2"/>
          </w:tcPr>
          <w:p w14:paraId="75B92075" w14:textId="77777777" w:rsidR="007E7315" w:rsidRPr="00D1226A" w:rsidRDefault="007E7315" w:rsidP="00167FC1">
            <w:pPr>
              <w:spacing w:line="240" w:lineRule="auto"/>
              <w:rPr>
                <w:rFonts w:ascii="Arial" w:hAnsi="Arial" w:cs="Arial"/>
                <w:color w:val="000000"/>
                <w:lang w:eastAsia="en-GB"/>
              </w:rPr>
            </w:pPr>
          </w:p>
        </w:tc>
      </w:tr>
      <w:tr w:rsidR="007E7315" w:rsidRPr="00D1226A" w14:paraId="7A508575" w14:textId="139FEE45" w:rsidTr="000E19F1">
        <w:trPr>
          <w:trHeight w:val="1164"/>
        </w:trPr>
        <w:tc>
          <w:tcPr>
            <w:tcW w:w="2542" w:type="dxa"/>
            <w:shd w:val="clear" w:color="auto" w:fill="F2F2F2" w:themeFill="background1" w:themeFillShade="F2"/>
            <w:hideMark/>
          </w:tcPr>
          <w:p w14:paraId="6E3E874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4.5</w:t>
            </w:r>
          </w:p>
        </w:tc>
        <w:tc>
          <w:tcPr>
            <w:tcW w:w="5670" w:type="dxa"/>
            <w:shd w:val="clear" w:color="auto" w:fill="F2F2F2" w:themeFill="background1" w:themeFillShade="F2"/>
            <w:hideMark/>
          </w:tcPr>
          <w:p w14:paraId="6FD79DF4"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Landlords should give residents the opportunity to have a representative deal with their complaint on their behalf, and to be represented or accompanied at any meeting with the landlord where this is reasonable. </w:t>
            </w:r>
          </w:p>
        </w:tc>
        <w:tc>
          <w:tcPr>
            <w:tcW w:w="1276" w:type="dxa"/>
            <w:shd w:val="clear" w:color="auto" w:fill="F2F2F2" w:themeFill="background1" w:themeFillShade="F2"/>
            <w:hideMark/>
          </w:tcPr>
          <w:p w14:paraId="3DD395A6" w14:textId="3012565F"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74D24">
              <w:rPr>
                <w:rFonts w:ascii="Arial" w:hAnsi="Arial" w:cs="Arial"/>
                <w:color w:val="000000"/>
                <w:lang w:eastAsia="en-GB"/>
              </w:rPr>
              <w:t>Yes</w:t>
            </w:r>
          </w:p>
        </w:tc>
        <w:tc>
          <w:tcPr>
            <w:tcW w:w="4252" w:type="dxa"/>
            <w:shd w:val="clear" w:color="auto" w:fill="F2F2F2" w:themeFill="background1" w:themeFillShade="F2"/>
          </w:tcPr>
          <w:p w14:paraId="79847E24" w14:textId="77777777" w:rsidR="007E7315" w:rsidRPr="00D1226A" w:rsidRDefault="007E7315" w:rsidP="00167FC1">
            <w:pPr>
              <w:spacing w:line="240" w:lineRule="auto"/>
              <w:rPr>
                <w:rFonts w:ascii="Arial" w:hAnsi="Arial" w:cs="Arial"/>
                <w:color w:val="000000"/>
                <w:lang w:eastAsia="en-GB"/>
              </w:rPr>
            </w:pPr>
          </w:p>
        </w:tc>
      </w:tr>
      <w:tr w:rsidR="007E7315" w:rsidRPr="00D1226A" w14:paraId="4B40C991" w14:textId="473D0FA5" w:rsidTr="000E19F1">
        <w:trPr>
          <w:trHeight w:val="876"/>
        </w:trPr>
        <w:tc>
          <w:tcPr>
            <w:tcW w:w="2542" w:type="dxa"/>
            <w:shd w:val="clear" w:color="auto" w:fill="F2F2F2" w:themeFill="background1" w:themeFillShade="F2"/>
            <w:hideMark/>
          </w:tcPr>
          <w:p w14:paraId="7E1CDB80"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4.8</w:t>
            </w:r>
          </w:p>
        </w:tc>
        <w:tc>
          <w:tcPr>
            <w:tcW w:w="5670" w:type="dxa"/>
            <w:shd w:val="clear" w:color="auto" w:fill="F2F2F2" w:themeFill="background1" w:themeFillShade="F2"/>
            <w:hideMark/>
          </w:tcPr>
          <w:p w14:paraId="341DC366"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Where a key issue of a complaint relates to the parties’ legal obligations landlords should clearly set out their understanding of the obligations of both parties.</w:t>
            </w:r>
          </w:p>
        </w:tc>
        <w:tc>
          <w:tcPr>
            <w:tcW w:w="1276" w:type="dxa"/>
            <w:shd w:val="clear" w:color="auto" w:fill="F2F2F2" w:themeFill="background1" w:themeFillShade="F2"/>
            <w:hideMark/>
          </w:tcPr>
          <w:p w14:paraId="74DDEA4E" w14:textId="0F77F161"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74D24">
              <w:rPr>
                <w:rFonts w:ascii="Arial" w:hAnsi="Arial" w:cs="Arial"/>
                <w:color w:val="000000"/>
                <w:lang w:eastAsia="en-GB"/>
              </w:rPr>
              <w:t>Yes</w:t>
            </w:r>
          </w:p>
        </w:tc>
        <w:tc>
          <w:tcPr>
            <w:tcW w:w="4252" w:type="dxa"/>
            <w:shd w:val="clear" w:color="auto" w:fill="F2F2F2" w:themeFill="background1" w:themeFillShade="F2"/>
          </w:tcPr>
          <w:p w14:paraId="0C8DF507" w14:textId="77777777" w:rsidR="007E7315" w:rsidRPr="00D1226A" w:rsidRDefault="007E7315" w:rsidP="00167FC1">
            <w:pPr>
              <w:spacing w:line="240" w:lineRule="auto"/>
              <w:rPr>
                <w:rFonts w:ascii="Arial" w:hAnsi="Arial" w:cs="Arial"/>
                <w:color w:val="000000"/>
                <w:lang w:eastAsia="en-GB"/>
              </w:rPr>
            </w:pPr>
          </w:p>
        </w:tc>
      </w:tr>
      <w:tr w:rsidR="007E7315" w:rsidRPr="00D1226A" w14:paraId="1C722CE5" w14:textId="73715D73" w:rsidTr="000E19F1">
        <w:trPr>
          <w:trHeight w:val="588"/>
        </w:trPr>
        <w:tc>
          <w:tcPr>
            <w:tcW w:w="2542" w:type="dxa"/>
            <w:shd w:val="clear" w:color="auto" w:fill="F2F2F2" w:themeFill="background1" w:themeFillShade="F2"/>
            <w:hideMark/>
          </w:tcPr>
          <w:p w14:paraId="0F819AA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4.9</w:t>
            </w:r>
          </w:p>
        </w:tc>
        <w:tc>
          <w:tcPr>
            <w:tcW w:w="5670" w:type="dxa"/>
            <w:shd w:val="clear" w:color="auto" w:fill="F2F2F2" w:themeFill="background1" w:themeFillShade="F2"/>
            <w:hideMark/>
          </w:tcPr>
          <w:p w14:paraId="7A165825"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Communication with the resident should not generally identify individual members of staff or contractors.</w:t>
            </w:r>
          </w:p>
        </w:tc>
        <w:tc>
          <w:tcPr>
            <w:tcW w:w="1276" w:type="dxa"/>
            <w:shd w:val="clear" w:color="auto" w:fill="F2F2F2" w:themeFill="background1" w:themeFillShade="F2"/>
            <w:hideMark/>
          </w:tcPr>
          <w:p w14:paraId="46408A16" w14:textId="49FD3BB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974D24">
              <w:rPr>
                <w:rFonts w:ascii="Arial" w:hAnsi="Arial" w:cs="Arial"/>
                <w:color w:val="000000"/>
                <w:lang w:eastAsia="en-GB"/>
              </w:rPr>
              <w:t>Yes</w:t>
            </w:r>
          </w:p>
        </w:tc>
        <w:tc>
          <w:tcPr>
            <w:tcW w:w="4252" w:type="dxa"/>
            <w:shd w:val="clear" w:color="auto" w:fill="F2F2F2" w:themeFill="background1" w:themeFillShade="F2"/>
          </w:tcPr>
          <w:p w14:paraId="5F1AED9A" w14:textId="77777777" w:rsidR="007E7315" w:rsidRPr="00D1226A" w:rsidRDefault="007E7315" w:rsidP="00167FC1">
            <w:pPr>
              <w:spacing w:line="240" w:lineRule="auto"/>
              <w:rPr>
                <w:rFonts w:ascii="Arial" w:hAnsi="Arial" w:cs="Arial"/>
                <w:color w:val="000000"/>
                <w:lang w:eastAsia="en-GB"/>
              </w:rPr>
            </w:pPr>
          </w:p>
        </w:tc>
      </w:tr>
      <w:tr w:rsidR="007E7315" w:rsidRPr="00D1226A" w14:paraId="77B69C6D" w14:textId="15BE1722" w:rsidTr="000E19F1">
        <w:trPr>
          <w:trHeight w:val="588"/>
        </w:trPr>
        <w:tc>
          <w:tcPr>
            <w:tcW w:w="2542" w:type="dxa"/>
            <w:shd w:val="clear" w:color="auto" w:fill="F2F2F2" w:themeFill="background1" w:themeFillShade="F2"/>
            <w:hideMark/>
          </w:tcPr>
          <w:p w14:paraId="63311126" w14:textId="0E2D4A0B"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w:t>
            </w:r>
            <w:r w:rsidR="00892A9A">
              <w:rPr>
                <w:rFonts w:ascii="Arial" w:hAnsi="Arial" w:cs="Arial"/>
                <w:b/>
                <w:bCs/>
                <w:color w:val="000000"/>
                <w:lang w:eastAsia="en-GB"/>
              </w:rPr>
              <w:t>0</w:t>
            </w:r>
          </w:p>
        </w:tc>
        <w:tc>
          <w:tcPr>
            <w:tcW w:w="5670" w:type="dxa"/>
            <w:shd w:val="clear" w:color="auto" w:fill="F2F2F2" w:themeFill="background1" w:themeFillShade="F2"/>
            <w:hideMark/>
          </w:tcPr>
          <w:p w14:paraId="6C6BD55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keep residents regularly updated about the progress of the investigation.</w:t>
            </w:r>
          </w:p>
        </w:tc>
        <w:tc>
          <w:tcPr>
            <w:tcW w:w="1276" w:type="dxa"/>
            <w:shd w:val="clear" w:color="auto" w:fill="F2F2F2" w:themeFill="background1" w:themeFillShade="F2"/>
            <w:hideMark/>
          </w:tcPr>
          <w:p w14:paraId="7FE45214" w14:textId="244D969A"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F2F2F2" w:themeFill="background1" w:themeFillShade="F2"/>
          </w:tcPr>
          <w:p w14:paraId="388A31B1" w14:textId="77777777" w:rsidR="007E7315" w:rsidRPr="00D1226A" w:rsidRDefault="007E7315" w:rsidP="00167FC1">
            <w:pPr>
              <w:spacing w:line="240" w:lineRule="auto"/>
              <w:rPr>
                <w:rFonts w:ascii="Arial" w:hAnsi="Arial" w:cs="Arial"/>
                <w:color w:val="000000"/>
                <w:lang w:eastAsia="en-GB"/>
              </w:rPr>
            </w:pPr>
          </w:p>
        </w:tc>
      </w:tr>
      <w:tr w:rsidR="007E7315" w:rsidRPr="00D1226A" w14:paraId="6E5621C7" w14:textId="2E2B0B25" w:rsidTr="000E19F1">
        <w:trPr>
          <w:trHeight w:val="876"/>
        </w:trPr>
        <w:tc>
          <w:tcPr>
            <w:tcW w:w="2542" w:type="dxa"/>
            <w:shd w:val="clear" w:color="auto" w:fill="F2F2F2" w:themeFill="background1" w:themeFillShade="F2"/>
            <w:hideMark/>
          </w:tcPr>
          <w:p w14:paraId="339BF091"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4.16</w:t>
            </w:r>
          </w:p>
        </w:tc>
        <w:tc>
          <w:tcPr>
            <w:tcW w:w="5670" w:type="dxa"/>
            <w:shd w:val="clear" w:color="auto" w:fill="F2F2F2" w:themeFill="background1" w:themeFillShade="F2"/>
            <w:hideMark/>
          </w:tcPr>
          <w:p w14:paraId="0068C4F8"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seek feedback from residents in relation to the landlord’s complaint handling as part of the drive to encourage a positive complaint and learning culture.</w:t>
            </w:r>
          </w:p>
        </w:tc>
        <w:tc>
          <w:tcPr>
            <w:tcW w:w="1276" w:type="dxa"/>
            <w:shd w:val="clear" w:color="auto" w:fill="F2F2F2" w:themeFill="background1" w:themeFillShade="F2"/>
            <w:hideMark/>
          </w:tcPr>
          <w:p w14:paraId="4E590CD9" w14:textId="2005FCA3"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F2F2F2" w:themeFill="background1" w:themeFillShade="F2"/>
          </w:tcPr>
          <w:p w14:paraId="44574A48" w14:textId="72234DE7" w:rsidR="007E7315" w:rsidRPr="00A574C6" w:rsidRDefault="00A574C6" w:rsidP="00A574C6">
            <w:pPr>
              <w:pStyle w:val="ListParagraph"/>
              <w:numPr>
                <w:ilvl w:val="0"/>
                <w:numId w:val="35"/>
              </w:numPr>
              <w:spacing w:line="240" w:lineRule="auto"/>
              <w:rPr>
                <w:rFonts w:ascii="Arial" w:hAnsi="Arial" w:cs="Arial"/>
                <w:color w:val="000000"/>
                <w:lang w:eastAsia="en-GB"/>
              </w:rPr>
            </w:pPr>
            <w:r>
              <w:rPr>
                <w:rFonts w:ascii="Arial" w:hAnsi="Arial" w:cs="Arial"/>
                <w:color w:val="000000"/>
                <w:lang w:eastAsia="en-GB"/>
              </w:rPr>
              <w:t>Specific language could be added</w:t>
            </w:r>
          </w:p>
        </w:tc>
      </w:tr>
      <w:tr w:rsidR="007E7315" w:rsidRPr="00D1226A" w14:paraId="3414065C" w14:textId="0121BAA7" w:rsidTr="000E19F1">
        <w:trPr>
          <w:trHeight w:val="1164"/>
        </w:trPr>
        <w:tc>
          <w:tcPr>
            <w:tcW w:w="2542" w:type="dxa"/>
            <w:shd w:val="clear" w:color="auto" w:fill="F2F2F2" w:themeFill="background1" w:themeFillShade="F2"/>
            <w:hideMark/>
          </w:tcPr>
          <w:p w14:paraId="795ACDD8"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4.17</w:t>
            </w:r>
          </w:p>
        </w:tc>
        <w:tc>
          <w:tcPr>
            <w:tcW w:w="5670" w:type="dxa"/>
            <w:shd w:val="clear" w:color="auto" w:fill="F2F2F2" w:themeFill="background1" w:themeFillShade="F2"/>
            <w:hideMark/>
          </w:tcPr>
          <w:p w14:paraId="2B97CFBB"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Landlords should recognise the impact that being complained about can have on future service delivery. Landlords should ensure that staff are supported and engaged in the complaints process, including the learning that can be gained</w:t>
            </w:r>
          </w:p>
        </w:tc>
        <w:tc>
          <w:tcPr>
            <w:tcW w:w="1276" w:type="dxa"/>
            <w:shd w:val="clear" w:color="auto" w:fill="F2F2F2" w:themeFill="background1" w:themeFillShade="F2"/>
            <w:hideMark/>
          </w:tcPr>
          <w:p w14:paraId="7A0900F0" w14:textId="2B6B4891"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No</w:t>
            </w:r>
          </w:p>
        </w:tc>
        <w:tc>
          <w:tcPr>
            <w:tcW w:w="4252" w:type="dxa"/>
            <w:shd w:val="clear" w:color="auto" w:fill="F2F2F2" w:themeFill="background1" w:themeFillShade="F2"/>
          </w:tcPr>
          <w:p w14:paraId="06023871" w14:textId="77777777" w:rsidR="007E7315" w:rsidRPr="00D1226A" w:rsidRDefault="007E7315" w:rsidP="00167FC1">
            <w:pPr>
              <w:spacing w:line="240" w:lineRule="auto"/>
              <w:rPr>
                <w:rFonts w:ascii="Arial" w:hAnsi="Arial" w:cs="Arial"/>
                <w:color w:val="000000"/>
                <w:lang w:eastAsia="en-GB"/>
              </w:rPr>
            </w:pPr>
          </w:p>
        </w:tc>
      </w:tr>
      <w:tr w:rsidR="007E7315" w:rsidRPr="00D1226A" w14:paraId="682D77D7" w14:textId="5C874923" w:rsidTr="000E19F1">
        <w:trPr>
          <w:trHeight w:val="876"/>
        </w:trPr>
        <w:tc>
          <w:tcPr>
            <w:tcW w:w="2542" w:type="dxa"/>
            <w:shd w:val="clear" w:color="auto" w:fill="F2F2F2" w:themeFill="background1" w:themeFillShade="F2"/>
            <w:hideMark/>
          </w:tcPr>
          <w:p w14:paraId="7F44B935" w14:textId="77777777" w:rsidR="007E7315" w:rsidRPr="00D1226A" w:rsidRDefault="007E7315" w:rsidP="00692951">
            <w:pPr>
              <w:spacing w:line="240" w:lineRule="auto"/>
              <w:rPr>
                <w:rFonts w:ascii="Arial" w:hAnsi="Arial" w:cs="Arial"/>
                <w:b/>
                <w:bCs/>
                <w:color w:val="000000"/>
                <w:lang w:eastAsia="en-GB"/>
              </w:rPr>
            </w:pPr>
            <w:r w:rsidRPr="00D1226A">
              <w:rPr>
                <w:rFonts w:ascii="Arial" w:hAnsi="Arial" w:cs="Arial"/>
                <w:b/>
                <w:bCs/>
                <w:color w:val="000000"/>
                <w:lang w:eastAsia="en-GB"/>
              </w:rPr>
              <w:t>4.19</w:t>
            </w:r>
          </w:p>
        </w:tc>
        <w:tc>
          <w:tcPr>
            <w:tcW w:w="5670" w:type="dxa"/>
            <w:shd w:val="clear" w:color="auto" w:fill="F2F2F2" w:themeFill="background1" w:themeFillShade="F2"/>
            <w:hideMark/>
          </w:tcPr>
          <w:p w14:paraId="0A821287" w14:textId="77777777"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xml:space="preserve">Any restrictions placed on a resident’s contact due to unacceptable behaviour should be appropriate to their needs and should demonstrate regard for the provisions of the Equality Act 2010. </w:t>
            </w:r>
          </w:p>
        </w:tc>
        <w:tc>
          <w:tcPr>
            <w:tcW w:w="1276" w:type="dxa"/>
            <w:shd w:val="clear" w:color="auto" w:fill="F2F2F2" w:themeFill="background1" w:themeFillShade="F2"/>
            <w:hideMark/>
          </w:tcPr>
          <w:p w14:paraId="3B0D8AA7" w14:textId="2FBCE414" w:rsidR="007E7315" w:rsidRPr="00D1226A" w:rsidRDefault="007E7315" w:rsidP="00167FC1">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No</w:t>
            </w:r>
          </w:p>
        </w:tc>
        <w:tc>
          <w:tcPr>
            <w:tcW w:w="4252" w:type="dxa"/>
            <w:shd w:val="clear" w:color="auto" w:fill="F2F2F2" w:themeFill="background1" w:themeFillShade="F2"/>
          </w:tcPr>
          <w:p w14:paraId="4D0DA798" w14:textId="77777777" w:rsidR="007E7315" w:rsidRPr="00D1226A" w:rsidRDefault="007E7315" w:rsidP="00167FC1">
            <w:pPr>
              <w:spacing w:line="240" w:lineRule="auto"/>
              <w:rPr>
                <w:rFonts w:ascii="Arial" w:hAnsi="Arial" w:cs="Arial"/>
                <w:color w:val="000000"/>
                <w:lang w:eastAsia="en-GB"/>
              </w:rPr>
            </w:pPr>
          </w:p>
        </w:tc>
      </w:tr>
    </w:tbl>
    <w:p w14:paraId="05E47EF9" w14:textId="438BDBBA" w:rsidR="00027B7B" w:rsidRDefault="00027B7B" w:rsidP="00B12656">
      <w:pPr>
        <w:pStyle w:val="Heading1"/>
        <w:rPr>
          <w:rFonts w:eastAsia="Arial"/>
          <w:lang w:eastAsia="en-GB"/>
        </w:rPr>
      </w:pPr>
      <w:r w:rsidRPr="00D1226A">
        <w:rPr>
          <w:rFonts w:eastAsia="Arial"/>
          <w:lang w:eastAsia="en-GB"/>
        </w:rPr>
        <w:t>Section 5 - Complaint stages</w:t>
      </w:r>
    </w:p>
    <w:p w14:paraId="405679DD" w14:textId="32FA024B" w:rsidR="00B12656" w:rsidRDefault="0068233F" w:rsidP="0068233F">
      <w:pPr>
        <w:pStyle w:val="Heading2"/>
        <w:rPr>
          <w:rFonts w:eastAsia="Arial"/>
          <w:lang w:eastAsia="en-GB"/>
        </w:rPr>
      </w:pPr>
      <w:r w:rsidRPr="00D1226A">
        <w:rPr>
          <w:rFonts w:eastAsia="Arial"/>
          <w:lang w:eastAsia="en-GB"/>
        </w:rPr>
        <w:t>Mandatory ‘must’ requirements</w:t>
      </w:r>
    </w:p>
    <w:p w14:paraId="46C8365B" w14:textId="06A7A975" w:rsidR="0068233F" w:rsidRPr="0068233F" w:rsidRDefault="0068233F" w:rsidP="00077DA9">
      <w:pPr>
        <w:pStyle w:val="Heading2"/>
        <w:rPr>
          <w:lang w:eastAsia="en-GB"/>
        </w:rPr>
      </w:pPr>
      <w:r>
        <w:rPr>
          <w:lang w:eastAsia="en-GB"/>
        </w:rPr>
        <w:t>Stage 1</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344D96BF" w14:textId="77777777" w:rsidTr="000E19F1">
        <w:trPr>
          <w:trHeight w:val="70"/>
        </w:trPr>
        <w:tc>
          <w:tcPr>
            <w:tcW w:w="1691" w:type="dxa"/>
          </w:tcPr>
          <w:p w14:paraId="0267659C" w14:textId="165A5DF0" w:rsidR="00FF157C" w:rsidRPr="00695C4E" w:rsidRDefault="00FF157C" w:rsidP="00FF157C">
            <w:pPr>
              <w:spacing w:line="240" w:lineRule="auto"/>
              <w:rPr>
                <w:rFonts w:ascii="Arial" w:eastAsia="Arial" w:hAnsi="Arial" w:cs="Arial"/>
                <w:b/>
                <w:bCs/>
                <w:color w:val="000000"/>
                <w:lang w:eastAsia="en-GB"/>
              </w:rPr>
            </w:pPr>
            <w:r w:rsidRPr="00695C4E">
              <w:rPr>
                <w:rFonts w:ascii="Arial" w:eastAsia="Arial" w:hAnsi="Arial" w:cs="Arial"/>
                <w:b/>
                <w:bCs/>
              </w:rPr>
              <w:t xml:space="preserve">Code section </w:t>
            </w:r>
          </w:p>
        </w:tc>
        <w:tc>
          <w:tcPr>
            <w:tcW w:w="6521" w:type="dxa"/>
          </w:tcPr>
          <w:p w14:paraId="53B1C299" w14:textId="23D2769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Code requirement</w:t>
            </w:r>
          </w:p>
        </w:tc>
        <w:tc>
          <w:tcPr>
            <w:tcW w:w="1276" w:type="dxa"/>
          </w:tcPr>
          <w:p w14:paraId="5C1C2D62" w14:textId="77777777" w:rsidR="00FF157C" w:rsidRPr="00695C4E" w:rsidRDefault="00FF157C" w:rsidP="00FF157C">
            <w:pPr>
              <w:rPr>
                <w:rFonts w:ascii="Arial" w:eastAsia="Arial" w:hAnsi="Arial" w:cs="Arial"/>
                <w:b/>
                <w:bCs/>
              </w:rPr>
            </w:pPr>
            <w:r w:rsidRPr="00695C4E">
              <w:rPr>
                <w:rFonts w:ascii="Arial" w:eastAsia="Arial" w:hAnsi="Arial" w:cs="Arial"/>
                <w:b/>
                <w:bCs/>
              </w:rPr>
              <w:t>Comply:</w:t>
            </w:r>
          </w:p>
          <w:p w14:paraId="658358E0" w14:textId="40060116"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Yes/No</w:t>
            </w:r>
          </w:p>
        </w:tc>
        <w:tc>
          <w:tcPr>
            <w:tcW w:w="4252" w:type="dxa"/>
          </w:tcPr>
          <w:p w14:paraId="7AF56C6D" w14:textId="416485D4" w:rsidR="00FF157C" w:rsidRPr="00695C4E" w:rsidRDefault="00FF157C" w:rsidP="00FF157C">
            <w:pPr>
              <w:spacing w:line="240" w:lineRule="auto"/>
              <w:rPr>
                <w:rFonts w:ascii="Arial" w:eastAsia="Arial" w:hAnsi="Arial" w:cs="Arial"/>
                <w:color w:val="000000"/>
                <w:lang w:eastAsia="en-GB"/>
              </w:rPr>
            </w:pPr>
            <w:r w:rsidRPr="00695C4E">
              <w:rPr>
                <w:rFonts w:ascii="Arial" w:eastAsia="Arial" w:hAnsi="Arial" w:cs="Arial"/>
                <w:b/>
                <w:bCs/>
              </w:rPr>
              <w:t xml:space="preserve">Evidence, commentary and any explanations </w:t>
            </w:r>
          </w:p>
        </w:tc>
      </w:tr>
      <w:tr w:rsidR="00FF157C" w:rsidRPr="00D1226A" w14:paraId="42FF5859" w14:textId="58A34D55" w:rsidTr="000E19F1">
        <w:trPr>
          <w:trHeight w:val="1188"/>
        </w:trPr>
        <w:tc>
          <w:tcPr>
            <w:tcW w:w="1691" w:type="dxa"/>
            <w:hideMark/>
          </w:tcPr>
          <w:p w14:paraId="2FC8869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w:t>
            </w:r>
          </w:p>
        </w:tc>
        <w:tc>
          <w:tcPr>
            <w:tcW w:w="6521" w:type="dxa"/>
            <w:hideMark/>
          </w:tcPr>
          <w:p w14:paraId="3ADFB8D4"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respond to the complaint</w:t>
            </w:r>
            <w:r w:rsidRPr="00D1226A">
              <w:rPr>
                <w:rFonts w:ascii="Arial" w:eastAsia="Arial" w:hAnsi="Arial" w:cs="Arial"/>
                <w:b/>
                <w:bCs/>
                <w:color w:val="000000"/>
                <w:lang w:eastAsia="en-GB"/>
              </w:rPr>
              <w:t xml:space="preserve"> </w:t>
            </w:r>
            <w:r w:rsidRPr="00D1226A">
              <w:rPr>
                <w:rFonts w:ascii="Arial" w:eastAsia="Arial" w:hAnsi="Arial" w:cs="Arial"/>
                <w:b/>
                <w:bCs/>
                <w:color w:val="000000"/>
                <w:u w:val="single"/>
                <w:lang w:eastAsia="en-GB"/>
              </w:rPr>
              <w:t>within 10 working days</w:t>
            </w:r>
            <w:r w:rsidRPr="00D1226A">
              <w:rPr>
                <w:rFonts w:ascii="Arial" w:eastAsia="Arial" w:hAnsi="Arial" w:cs="Arial"/>
                <w:color w:val="000000"/>
                <w:lang w:eastAsia="en-GB"/>
              </w:rPr>
              <w:t xml:space="preserve"> of the complaint being logged.</w:t>
            </w:r>
            <w:r w:rsidRPr="00D1226A">
              <w:rPr>
                <w:rFonts w:ascii="Arial" w:eastAsia="Arial" w:hAnsi="Arial" w:cs="Arial"/>
                <w:color w:val="000000"/>
                <w:sz w:val="24"/>
                <w:szCs w:val="24"/>
                <w:lang w:eastAsia="en-GB"/>
              </w:rPr>
              <w:t xml:space="preserve"> </w:t>
            </w:r>
            <w:r w:rsidRPr="00D1226A">
              <w:rPr>
                <w:rFonts w:ascii="Arial" w:eastAsia="Arial" w:hAnsi="Arial" w:cs="Arial"/>
                <w:color w:val="000000"/>
                <w:lang w:eastAsia="en-GB"/>
              </w:rPr>
              <w:t xml:space="preserve">Exceptionally, landlords may provide an explanation to the resident containing a clear timeframe for when the response will be received. This should not exceed a further 10 days without good reason. </w:t>
            </w:r>
          </w:p>
        </w:tc>
        <w:tc>
          <w:tcPr>
            <w:tcW w:w="1276" w:type="dxa"/>
          </w:tcPr>
          <w:p w14:paraId="4DE4AE8E" w14:textId="06A1E061" w:rsidR="00FF157C" w:rsidRPr="00D1226A" w:rsidRDefault="00A574C6"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BDA8B13" w14:textId="77777777" w:rsidR="00FF157C" w:rsidRPr="00D1226A" w:rsidRDefault="00FF157C" w:rsidP="00FF157C">
            <w:pPr>
              <w:spacing w:line="240" w:lineRule="auto"/>
              <w:rPr>
                <w:rFonts w:ascii="Arial" w:eastAsia="Arial" w:hAnsi="Arial" w:cs="Arial"/>
                <w:color w:val="000000"/>
                <w:szCs w:val="24"/>
                <w:lang w:eastAsia="en-GB"/>
              </w:rPr>
            </w:pPr>
          </w:p>
        </w:tc>
      </w:tr>
      <w:tr w:rsidR="00FF157C" w:rsidRPr="00D1226A" w14:paraId="35745C36" w14:textId="19E65DA0" w:rsidTr="000E19F1">
        <w:trPr>
          <w:trHeight w:val="1164"/>
        </w:trPr>
        <w:tc>
          <w:tcPr>
            <w:tcW w:w="1691" w:type="dxa"/>
            <w:hideMark/>
          </w:tcPr>
          <w:p w14:paraId="58ED1C1B"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5.5</w:t>
            </w:r>
          </w:p>
        </w:tc>
        <w:tc>
          <w:tcPr>
            <w:tcW w:w="6521" w:type="dxa"/>
            <w:hideMark/>
          </w:tcPr>
          <w:p w14:paraId="1B5C267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 complaint response must be sent to the resident when the answer to the complaint is known, not when the outstanding actions required to address the issue, are completed. Outstanding actions must still be tracked and actioned expeditiously with regular updates provided to the resident.  </w:t>
            </w:r>
          </w:p>
        </w:tc>
        <w:tc>
          <w:tcPr>
            <w:tcW w:w="1276" w:type="dxa"/>
          </w:tcPr>
          <w:p w14:paraId="1284619E" w14:textId="41EA0183" w:rsidR="00FF157C" w:rsidRPr="00D1226A" w:rsidRDefault="00A574C6"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35A2830A" w14:textId="77777777" w:rsidR="00FF157C" w:rsidRPr="00D1226A" w:rsidRDefault="00FF157C" w:rsidP="00FF157C">
            <w:pPr>
              <w:spacing w:line="240" w:lineRule="auto"/>
              <w:rPr>
                <w:rFonts w:ascii="Arial" w:eastAsia="Arial" w:hAnsi="Arial" w:cs="Arial"/>
                <w:color w:val="000000"/>
                <w:szCs w:val="24"/>
                <w:lang w:eastAsia="en-GB"/>
              </w:rPr>
            </w:pPr>
          </w:p>
        </w:tc>
      </w:tr>
      <w:tr w:rsidR="00FF157C" w:rsidRPr="00D1226A" w14:paraId="10AF285C" w14:textId="6B6BDE44" w:rsidTr="000E19F1">
        <w:trPr>
          <w:trHeight w:val="876"/>
        </w:trPr>
        <w:tc>
          <w:tcPr>
            <w:tcW w:w="1691" w:type="dxa"/>
            <w:hideMark/>
          </w:tcPr>
          <w:p w14:paraId="4C0261F4"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5.6</w:t>
            </w:r>
          </w:p>
        </w:tc>
        <w:tc>
          <w:tcPr>
            <w:tcW w:w="6521" w:type="dxa"/>
            <w:hideMark/>
          </w:tcPr>
          <w:p w14:paraId="12749B6B" w14:textId="77777777" w:rsidR="00FF157C" w:rsidRPr="00D1226A" w:rsidRDefault="00FF157C" w:rsidP="00FF157C">
            <w:pPr>
              <w:spacing w:line="240" w:lineRule="auto"/>
              <w:rPr>
                <w:rFonts w:ascii="Arial" w:hAnsi="Arial" w:cs="Arial"/>
                <w:color w:val="000000"/>
                <w:lang w:eastAsia="en-GB"/>
              </w:rPr>
            </w:pPr>
            <w:r w:rsidRPr="00D1226A">
              <w:rPr>
                <w:rFonts w:ascii="Arial" w:eastAsia="Arial" w:hAnsi="Arial" w:cs="Arial"/>
                <w:color w:val="000000"/>
                <w:szCs w:val="24"/>
                <w:lang w:eastAsia="en-GB"/>
              </w:rPr>
              <w:t>Landlords must address all points raised in the complaint and provide clear reasons for any decisions, referencing the relevant policy, law and good practice where appropriate.</w:t>
            </w:r>
          </w:p>
        </w:tc>
        <w:tc>
          <w:tcPr>
            <w:tcW w:w="1276" w:type="dxa"/>
          </w:tcPr>
          <w:p w14:paraId="4833FB1E" w14:textId="342219F6" w:rsidR="00FF157C" w:rsidRPr="00D1226A" w:rsidRDefault="00A574C6" w:rsidP="00FF157C">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243ABFAE" w14:textId="77777777" w:rsidR="00FF157C" w:rsidRPr="00D1226A" w:rsidRDefault="00FF157C" w:rsidP="00FF157C">
            <w:pPr>
              <w:spacing w:line="240" w:lineRule="auto"/>
              <w:rPr>
                <w:rFonts w:ascii="Arial" w:eastAsia="Arial" w:hAnsi="Arial" w:cs="Arial"/>
                <w:color w:val="000000"/>
                <w:szCs w:val="24"/>
                <w:lang w:eastAsia="en-GB"/>
              </w:rPr>
            </w:pPr>
          </w:p>
        </w:tc>
      </w:tr>
      <w:tr w:rsidR="00FF157C" w:rsidRPr="00D1226A" w14:paraId="49AF32B3" w14:textId="744DF929" w:rsidTr="000E19F1">
        <w:trPr>
          <w:trHeight w:val="576"/>
        </w:trPr>
        <w:tc>
          <w:tcPr>
            <w:tcW w:w="1691" w:type="dxa"/>
            <w:hideMark/>
          </w:tcPr>
          <w:p w14:paraId="2AAC14C9" w14:textId="77777777" w:rsidR="00FF157C" w:rsidRPr="00D1226A" w:rsidRDefault="00FF157C" w:rsidP="00FF157C">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5.8</w:t>
            </w:r>
          </w:p>
        </w:tc>
        <w:tc>
          <w:tcPr>
            <w:tcW w:w="6521" w:type="dxa"/>
            <w:hideMark/>
          </w:tcPr>
          <w:p w14:paraId="738BB1BA" w14:textId="77777777" w:rsidR="00FF157C" w:rsidRPr="00D1226A" w:rsidRDefault="00FF157C" w:rsidP="00FF157C">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one in clear, plain language: </w:t>
            </w:r>
          </w:p>
          <w:p w14:paraId="48C05351" w14:textId="3383F826"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complaint </w:t>
            </w:r>
            <w:proofErr w:type="gramStart"/>
            <w:r w:rsidRPr="00F32744">
              <w:rPr>
                <w:rFonts w:ascii="Arial" w:hAnsi="Arial" w:cs="Arial"/>
                <w:color w:val="000000"/>
                <w:lang w:eastAsia="en-GB"/>
              </w:rPr>
              <w:t>stage</w:t>
            </w:r>
            <w:proofErr w:type="gramEnd"/>
            <w:r w:rsidRPr="00F32744">
              <w:rPr>
                <w:rFonts w:ascii="Arial" w:hAnsi="Arial" w:cs="Arial"/>
                <w:color w:val="000000"/>
                <w:lang w:eastAsia="en-GB"/>
              </w:rPr>
              <w:t xml:space="preserve"> </w:t>
            </w:r>
          </w:p>
          <w:p w14:paraId="15492804" w14:textId="36EB6B9B"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the decision on the complaint</w:t>
            </w:r>
          </w:p>
          <w:p w14:paraId="3290CFE9" w14:textId="79C16E54"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reasons for any decisions </w:t>
            </w:r>
            <w:proofErr w:type="gramStart"/>
            <w:r w:rsidRPr="00F32744">
              <w:rPr>
                <w:rFonts w:ascii="Arial" w:hAnsi="Arial" w:cs="Arial"/>
                <w:color w:val="000000"/>
                <w:lang w:eastAsia="en-GB"/>
              </w:rPr>
              <w:t>made</w:t>
            </w:r>
            <w:proofErr w:type="gramEnd"/>
          </w:p>
          <w:p w14:paraId="7884E8CB" w14:textId="4527B8B9"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 xml:space="preserve">the details of any remedy offered to put things </w:t>
            </w:r>
            <w:proofErr w:type="gramStart"/>
            <w:r w:rsidRPr="00F32744">
              <w:rPr>
                <w:rFonts w:ascii="Arial" w:hAnsi="Arial" w:cs="Arial"/>
                <w:color w:val="000000"/>
                <w:lang w:eastAsia="en-GB"/>
              </w:rPr>
              <w:t>right</w:t>
            </w:r>
            <w:proofErr w:type="gramEnd"/>
          </w:p>
          <w:p w14:paraId="1DE3BB12" w14:textId="25C802B1"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any outstanding actions</w:t>
            </w:r>
          </w:p>
          <w:p w14:paraId="26A621D0" w14:textId="6A37AF87" w:rsidR="00FF157C" w:rsidRPr="00F32744" w:rsidRDefault="00FF157C" w:rsidP="00FF157C">
            <w:pPr>
              <w:pStyle w:val="ListParagraph"/>
              <w:numPr>
                <w:ilvl w:val="0"/>
                <w:numId w:val="16"/>
              </w:numPr>
              <w:spacing w:line="240" w:lineRule="auto"/>
              <w:rPr>
                <w:rFonts w:ascii="Arial" w:hAnsi="Arial" w:cs="Arial"/>
                <w:color w:val="000000"/>
                <w:lang w:eastAsia="en-GB"/>
              </w:rPr>
            </w:pPr>
            <w:r w:rsidRPr="00F32744">
              <w:rPr>
                <w:rFonts w:ascii="Arial" w:hAnsi="Arial" w:cs="Arial"/>
                <w:color w:val="000000"/>
                <w:lang w:eastAsia="en-GB"/>
              </w:rPr>
              <w:t>details of how to escalate the matter to stage two if the                              resident is not satisfied with the answer</w:t>
            </w:r>
          </w:p>
        </w:tc>
        <w:tc>
          <w:tcPr>
            <w:tcW w:w="1276" w:type="dxa"/>
          </w:tcPr>
          <w:p w14:paraId="4ECA8563" w14:textId="397CF209" w:rsidR="00FF157C" w:rsidRPr="00D1226A" w:rsidRDefault="00A574C6" w:rsidP="00FF157C">
            <w:pPr>
              <w:spacing w:line="240" w:lineRule="auto"/>
              <w:rPr>
                <w:rFonts w:ascii="Arial" w:hAnsi="Arial" w:cs="Arial"/>
                <w:color w:val="000000"/>
                <w:lang w:eastAsia="en-GB"/>
              </w:rPr>
            </w:pPr>
            <w:r>
              <w:rPr>
                <w:rFonts w:ascii="Arial" w:hAnsi="Arial" w:cs="Arial"/>
                <w:color w:val="000000"/>
                <w:lang w:eastAsia="en-GB"/>
              </w:rPr>
              <w:t>Yes</w:t>
            </w:r>
          </w:p>
        </w:tc>
        <w:tc>
          <w:tcPr>
            <w:tcW w:w="4252" w:type="dxa"/>
          </w:tcPr>
          <w:p w14:paraId="6E5C9DEA" w14:textId="77777777" w:rsidR="00FF157C" w:rsidRPr="00D1226A" w:rsidRDefault="00FF157C" w:rsidP="00FF157C">
            <w:pPr>
              <w:spacing w:line="240" w:lineRule="auto"/>
              <w:rPr>
                <w:rFonts w:ascii="Arial" w:hAnsi="Arial" w:cs="Arial"/>
                <w:color w:val="000000"/>
                <w:lang w:eastAsia="en-GB"/>
              </w:rPr>
            </w:pPr>
          </w:p>
        </w:tc>
      </w:tr>
    </w:tbl>
    <w:p w14:paraId="3B049BF5" w14:textId="77777777" w:rsidR="004C5FA3" w:rsidRDefault="004C5FA3" w:rsidP="0070290E">
      <w:pPr>
        <w:pStyle w:val="NoSpacing"/>
        <w:rPr>
          <w:lang w:eastAsia="en-GB"/>
        </w:rPr>
      </w:pPr>
    </w:p>
    <w:p w14:paraId="4A8197E1" w14:textId="50DFF69C" w:rsidR="00027B7B" w:rsidRDefault="0068233F" w:rsidP="0070290E">
      <w:pPr>
        <w:pStyle w:val="Heading2"/>
        <w:rPr>
          <w:rFonts w:eastAsia="Arial"/>
          <w:lang w:eastAsia="en-GB"/>
        </w:rPr>
      </w:pPr>
      <w:r w:rsidRPr="00D1226A">
        <w:rPr>
          <w:rFonts w:eastAsia="Arial"/>
          <w:lang w:eastAsia="en-GB"/>
        </w:rP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4E1446A5" w14:textId="77777777" w:rsidTr="00653612">
        <w:trPr>
          <w:trHeight w:val="415"/>
        </w:trPr>
        <w:tc>
          <w:tcPr>
            <w:tcW w:w="1691" w:type="dxa"/>
            <w:shd w:val="clear" w:color="auto" w:fill="auto"/>
          </w:tcPr>
          <w:p w14:paraId="7FD235D1" w14:textId="7CDEEF16"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auto"/>
          </w:tcPr>
          <w:p w14:paraId="3E6790BB" w14:textId="0F871D0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auto"/>
          </w:tcPr>
          <w:p w14:paraId="4D7136B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26282EE0" w14:textId="0B4DB60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auto"/>
          </w:tcPr>
          <w:p w14:paraId="6E9B1227" w14:textId="3F4DA57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C1109A5" w14:textId="0B3CD36E" w:rsidTr="00653612">
        <w:trPr>
          <w:trHeight w:val="2052"/>
        </w:trPr>
        <w:tc>
          <w:tcPr>
            <w:tcW w:w="1691" w:type="dxa"/>
            <w:shd w:val="clear" w:color="auto" w:fill="auto"/>
            <w:hideMark/>
          </w:tcPr>
          <w:p w14:paraId="3F86930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5.9</w:t>
            </w:r>
          </w:p>
        </w:tc>
        <w:tc>
          <w:tcPr>
            <w:tcW w:w="6521" w:type="dxa"/>
            <w:shd w:val="clear" w:color="auto" w:fill="auto"/>
            <w:hideMark/>
          </w:tcPr>
          <w:p w14:paraId="28C2476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If all or part of the complaint is not resolved to the resident’s satisfaction at stage one it must be progressed to stage two of the landlord’s procedure, unless an exclusion ground now applies.</w:t>
            </w:r>
            <w:r w:rsidRPr="00D1226A">
              <w:rPr>
                <w:rFonts w:ascii="Arial" w:hAnsi="Arial" w:cs="Arial"/>
                <w:color w:val="000000"/>
                <w:sz w:val="24"/>
                <w:szCs w:val="24"/>
                <w:lang w:eastAsia="en-GB"/>
              </w:rPr>
              <w:t xml:space="preserve"> </w:t>
            </w:r>
            <w:r w:rsidRPr="00D1226A">
              <w:rPr>
                <w:rFonts w:ascii="Arial" w:hAnsi="Arial" w:cs="Arial"/>
                <w:color w:val="000000"/>
                <w:lang w:eastAsia="en-GB"/>
              </w:rPr>
              <w:t xml:space="preserve">In instances where a landlord declines to escalate a complaint it must clearly communicate in writing its reasons for not escalating as well as the resident’s right to approach the Ombudsman about its decision. </w:t>
            </w:r>
          </w:p>
        </w:tc>
        <w:tc>
          <w:tcPr>
            <w:tcW w:w="1276" w:type="dxa"/>
            <w:shd w:val="clear" w:color="auto" w:fill="auto"/>
            <w:hideMark/>
          </w:tcPr>
          <w:p w14:paraId="403B3E66" w14:textId="66989F89"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auto"/>
          </w:tcPr>
          <w:p w14:paraId="3787D504" w14:textId="77777777" w:rsidR="002B794C" w:rsidRPr="00D1226A" w:rsidRDefault="002B794C" w:rsidP="008B4FC7">
            <w:pPr>
              <w:spacing w:line="240" w:lineRule="auto"/>
              <w:rPr>
                <w:rFonts w:ascii="Arial" w:hAnsi="Arial" w:cs="Arial"/>
                <w:color w:val="000000"/>
                <w:lang w:eastAsia="en-GB"/>
              </w:rPr>
            </w:pPr>
          </w:p>
        </w:tc>
      </w:tr>
      <w:tr w:rsidR="002B794C" w:rsidRPr="00D1226A" w14:paraId="6A98F1D9" w14:textId="4B01F816" w:rsidTr="00653612">
        <w:trPr>
          <w:trHeight w:val="1452"/>
        </w:trPr>
        <w:tc>
          <w:tcPr>
            <w:tcW w:w="1691" w:type="dxa"/>
            <w:shd w:val="clear" w:color="auto" w:fill="auto"/>
            <w:hideMark/>
          </w:tcPr>
          <w:p w14:paraId="04ABC7B3" w14:textId="4AF66D7B"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w:t>
            </w:r>
            <w:r w:rsidR="00A072A1">
              <w:rPr>
                <w:rFonts w:ascii="Arial" w:hAnsi="Arial" w:cs="Arial"/>
                <w:b/>
                <w:bCs/>
                <w:color w:val="000000"/>
                <w:lang w:eastAsia="en-GB"/>
              </w:rPr>
              <w:t>0</w:t>
            </w:r>
          </w:p>
        </w:tc>
        <w:tc>
          <w:tcPr>
            <w:tcW w:w="6521" w:type="dxa"/>
            <w:shd w:val="clear" w:color="auto" w:fill="auto"/>
            <w:hideMark/>
          </w:tcPr>
          <w:p w14:paraId="4D18DFD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On receipt of the escalation request, landlords must set out their understanding of issues outstanding and the outcomes the resident is seeking. If any aspect of the complaint is unclear, the resident must be asked for clarification and the full definition agreed between both parties. </w:t>
            </w:r>
          </w:p>
        </w:tc>
        <w:tc>
          <w:tcPr>
            <w:tcW w:w="1276" w:type="dxa"/>
            <w:shd w:val="clear" w:color="auto" w:fill="auto"/>
            <w:hideMark/>
          </w:tcPr>
          <w:p w14:paraId="4E4F1AD5" w14:textId="1244D6A9"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auto"/>
          </w:tcPr>
          <w:p w14:paraId="259733DE" w14:textId="77777777" w:rsidR="002B794C" w:rsidRPr="00D1226A" w:rsidRDefault="002B794C" w:rsidP="008B4FC7">
            <w:pPr>
              <w:spacing w:line="240" w:lineRule="auto"/>
              <w:rPr>
                <w:rFonts w:ascii="Arial" w:hAnsi="Arial" w:cs="Arial"/>
                <w:color w:val="000000"/>
                <w:lang w:eastAsia="en-GB"/>
              </w:rPr>
            </w:pPr>
          </w:p>
        </w:tc>
      </w:tr>
      <w:tr w:rsidR="002B794C" w:rsidRPr="00D1226A" w14:paraId="7D93D1EF" w14:textId="76592DCA" w:rsidTr="00653612">
        <w:trPr>
          <w:trHeight w:val="588"/>
        </w:trPr>
        <w:tc>
          <w:tcPr>
            <w:tcW w:w="1691" w:type="dxa"/>
            <w:shd w:val="clear" w:color="auto" w:fill="auto"/>
            <w:hideMark/>
          </w:tcPr>
          <w:p w14:paraId="0882EF7F"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5.11</w:t>
            </w:r>
          </w:p>
        </w:tc>
        <w:tc>
          <w:tcPr>
            <w:tcW w:w="6521" w:type="dxa"/>
            <w:shd w:val="clear" w:color="auto" w:fill="auto"/>
            <w:hideMark/>
          </w:tcPr>
          <w:p w14:paraId="222A9090"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only escalate a complaint to stage two once it has completed stage one and at the request of the resident.</w:t>
            </w:r>
          </w:p>
        </w:tc>
        <w:tc>
          <w:tcPr>
            <w:tcW w:w="1276" w:type="dxa"/>
            <w:shd w:val="clear" w:color="auto" w:fill="auto"/>
            <w:hideMark/>
          </w:tcPr>
          <w:p w14:paraId="55F8AB58" w14:textId="1D83DC03"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A917DA">
              <w:rPr>
                <w:rFonts w:ascii="Arial" w:hAnsi="Arial" w:cs="Arial"/>
                <w:color w:val="000000"/>
                <w:lang w:eastAsia="en-GB"/>
              </w:rPr>
              <w:t>Yes</w:t>
            </w:r>
          </w:p>
        </w:tc>
        <w:tc>
          <w:tcPr>
            <w:tcW w:w="4252" w:type="dxa"/>
            <w:shd w:val="clear" w:color="auto" w:fill="auto"/>
          </w:tcPr>
          <w:p w14:paraId="563E9884" w14:textId="51535239" w:rsidR="002B794C" w:rsidRPr="00A574C6" w:rsidRDefault="002B794C" w:rsidP="00A574C6">
            <w:pPr>
              <w:spacing w:line="240" w:lineRule="auto"/>
              <w:rPr>
                <w:rFonts w:ascii="Arial" w:hAnsi="Arial" w:cs="Arial"/>
                <w:color w:val="000000"/>
                <w:lang w:eastAsia="en-GB"/>
              </w:rPr>
            </w:pPr>
          </w:p>
        </w:tc>
      </w:tr>
      <w:tr w:rsidR="002B794C" w:rsidRPr="00D1226A" w14:paraId="6773941B" w14:textId="507F8A6E" w:rsidTr="00653612">
        <w:trPr>
          <w:trHeight w:val="588"/>
        </w:trPr>
        <w:tc>
          <w:tcPr>
            <w:tcW w:w="1691" w:type="dxa"/>
            <w:shd w:val="clear" w:color="auto" w:fill="auto"/>
            <w:hideMark/>
          </w:tcPr>
          <w:p w14:paraId="2AE9C778"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5.12</w:t>
            </w:r>
          </w:p>
        </w:tc>
        <w:tc>
          <w:tcPr>
            <w:tcW w:w="6521" w:type="dxa"/>
            <w:shd w:val="clear" w:color="auto" w:fill="auto"/>
            <w:hideMark/>
          </w:tcPr>
          <w:p w14:paraId="659613FE"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The person considering the complaint at stage two, must not be the same person that considered the complaint at stage one.</w:t>
            </w:r>
          </w:p>
        </w:tc>
        <w:tc>
          <w:tcPr>
            <w:tcW w:w="1276" w:type="dxa"/>
            <w:shd w:val="clear" w:color="auto" w:fill="auto"/>
            <w:hideMark/>
          </w:tcPr>
          <w:p w14:paraId="4989E977" w14:textId="2230FEF3"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auto"/>
          </w:tcPr>
          <w:p w14:paraId="47EE7AB9" w14:textId="77777777" w:rsidR="002B794C" w:rsidRPr="00D1226A" w:rsidRDefault="002B794C" w:rsidP="008B4FC7">
            <w:pPr>
              <w:spacing w:line="240" w:lineRule="auto"/>
              <w:rPr>
                <w:rFonts w:ascii="Arial" w:hAnsi="Arial" w:cs="Arial"/>
                <w:color w:val="000000"/>
                <w:lang w:eastAsia="en-GB"/>
              </w:rPr>
            </w:pPr>
          </w:p>
        </w:tc>
      </w:tr>
      <w:tr w:rsidR="002B794C" w:rsidRPr="00D1226A" w14:paraId="682FAFA9" w14:textId="6604F283" w:rsidTr="00653612">
        <w:trPr>
          <w:trHeight w:val="1452"/>
        </w:trPr>
        <w:tc>
          <w:tcPr>
            <w:tcW w:w="1691" w:type="dxa"/>
            <w:shd w:val="clear" w:color="auto" w:fill="auto"/>
            <w:hideMark/>
          </w:tcPr>
          <w:p w14:paraId="5805CB1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5.13</w:t>
            </w:r>
          </w:p>
        </w:tc>
        <w:tc>
          <w:tcPr>
            <w:tcW w:w="6521" w:type="dxa"/>
            <w:shd w:val="clear" w:color="auto" w:fill="auto"/>
            <w:hideMark/>
          </w:tcPr>
          <w:p w14:paraId="714C1D4B"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Landlords must respond to the stage two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Exceptionally, landlords may provide an explanation to the resident containing a clear timeframe for when the response will be received. This should not exceed a further 10 days without good reason. </w:t>
            </w:r>
          </w:p>
        </w:tc>
        <w:tc>
          <w:tcPr>
            <w:tcW w:w="1276" w:type="dxa"/>
            <w:shd w:val="clear" w:color="auto" w:fill="auto"/>
            <w:hideMark/>
          </w:tcPr>
          <w:p w14:paraId="100CC973" w14:textId="6090DEAB"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auto"/>
          </w:tcPr>
          <w:p w14:paraId="66D86773" w14:textId="77777777" w:rsidR="002B794C" w:rsidRPr="00D1226A" w:rsidRDefault="002B794C" w:rsidP="008B4FC7">
            <w:pPr>
              <w:spacing w:line="240" w:lineRule="auto"/>
              <w:rPr>
                <w:rFonts w:ascii="Arial" w:hAnsi="Arial" w:cs="Arial"/>
                <w:color w:val="000000"/>
                <w:lang w:eastAsia="en-GB"/>
              </w:rPr>
            </w:pPr>
          </w:p>
        </w:tc>
      </w:tr>
      <w:tr w:rsidR="002B794C" w:rsidRPr="00D1226A" w14:paraId="7641B6EA" w14:textId="025B9C3A" w:rsidTr="00653612">
        <w:trPr>
          <w:trHeight w:val="576"/>
        </w:trPr>
        <w:tc>
          <w:tcPr>
            <w:tcW w:w="1691" w:type="dxa"/>
            <w:shd w:val="clear" w:color="auto" w:fill="auto"/>
            <w:hideMark/>
          </w:tcPr>
          <w:p w14:paraId="0872E5DA"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5.16</w:t>
            </w:r>
          </w:p>
        </w:tc>
        <w:tc>
          <w:tcPr>
            <w:tcW w:w="6521" w:type="dxa"/>
            <w:shd w:val="clear" w:color="auto" w:fill="auto"/>
            <w:hideMark/>
          </w:tcPr>
          <w:p w14:paraId="46571FEF" w14:textId="77777777"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xml:space="preserve">Landlords must confirm the following in writing to the resident at the completion of stage two in clear, plain language: </w:t>
            </w:r>
          </w:p>
          <w:p w14:paraId="649F0A4E" w14:textId="77777777" w:rsidR="002B794C" w:rsidRPr="00D1226A" w:rsidRDefault="002B794C" w:rsidP="008B4FC7">
            <w:pPr>
              <w:spacing w:line="240" w:lineRule="auto"/>
              <w:rPr>
                <w:rFonts w:ascii="Arial" w:hAnsi="Arial" w:cs="Arial"/>
                <w:color w:val="000000"/>
                <w:lang w:eastAsia="en-GB"/>
              </w:rPr>
            </w:pPr>
          </w:p>
          <w:p w14:paraId="60BF903A" w14:textId="554D58B5"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 xml:space="preserve">the complaint </w:t>
            </w:r>
            <w:proofErr w:type="gramStart"/>
            <w:r w:rsidRPr="008A7F54">
              <w:rPr>
                <w:rFonts w:ascii="Arial" w:hAnsi="Arial" w:cs="Arial"/>
                <w:color w:val="000000"/>
                <w:lang w:eastAsia="en-GB"/>
              </w:rPr>
              <w:t>stage</w:t>
            </w:r>
            <w:proofErr w:type="gramEnd"/>
            <w:r w:rsidRPr="008A7F54">
              <w:rPr>
                <w:rFonts w:ascii="Arial" w:hAnsi="Arial" w:cs="Arial"/>
                <w:color w:val="000000"/>
                <w:lang w:eastAsia="en-GB"/>
              </w:rPr>
              <w:t xml:space="preserve"> </w:t>
            </w:r>
          </w:p>
          <w:p w14:paraId="300CDFEE" w14:textId="2EACE748"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complaint definition</w:t>
            </w:r>
          </w:p>
          <w:p w14:paraId="78F785A6" w14:textId="63BFF20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the decision on the complaint</w:t>
            </w:r>
          </w:p>
          <w:p w14:paraId="4ACF297D" w14:textId="3B0270EE"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 xml:space="preserve">the reasons for any decisions </w:t>
            </w:r>
            <w:proofErr w:type="gramStart"/>
            <w:r w:rsidRPr="008A7F54">
              <w:rPr>
                <w:rFonts w:ascii="Arial" w:hAnsi="Arial" w:cs="Arial"/>
                <w:color w:val="000000"/>
                <w:lang w:eastAsia="en-GB"/>
              </w:rPr>
              <w:t>made</w:t>
            </w:r>
            <w:proofErr w:type="gramEnd"/>
          </w:p>
          <w:p w14:paraId="087787BD" w14:textId="1461F1FD"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 xml:space="preserve">the details of any remedy offered to put things </w:t>
            </w:r>
            <w:proofErr w:type="gramStart"/>
            <w:r w:rsidRPr="008A7F54">
              <w:rPr>
                <w:rFonts w:ascii="Arial" w:hAnsi="Arial" w:cs="Arial"/>
                <w:color w:val="000000"/>
                <w:lang w:eastAsia="en-GB"/>
              </w:rPr>
              <w:t>right</w:t>
            </w:r>
            <w:proofErr w:type="gramEnd"/>
          </w:p>
          <w:p w14:paraId="6C9F23A4" w14:textId="51586613" w:rsidR="002B794C" w:rsidRPr="008A7F54" w:rsidRDefault="002B794C" w:rsidP="008A7F54">
            <w:pPr>
              <w:pStyle w:val="ListParagraph"/>
              <w:numPr>
                <w:ilvl w:val="0"/>
                <w:numId w:val="30"/>
              </w:numPr>
              <w:spacing w:line="240" w:lineRule="auto"/>
              <w:rPr>
                <w:rFonts w:ascii="Arial" w:hAnsi="Arial" w:cs="Arial"/>
                <w:color w:val="000000"/>
                <w:lang w:eastAsia="en-GB"/>
              </w:rPr>
            </w:pPr>
            <w:r w:rsidRPr="008A7F54">
              <w:rPr>
                <w:rFonts w:ascii="Arial" w:hAnsi="Arial" w:cs="Arial"/>
                <w:color w:val="000000"/>
                <w:lang w:eastAsia="en-GB"/>
              </w:rPr>
              <w:t>details of any outstanding actions</w:t>
            </w:r>
          </w:p>
          <w:p w14:paraId="30273D72" w14:textId="77777777" w:rsidR="002B794C" w:rsidRPr="008A7F54" w:rsidRDefault="002B794C" w:rsidP="004A323F">
            <w:pPr>
              <w:spacing w:line="240" w:lineRule="auto"/>
              <w:rPr>
                <w:rFonts w:ascii="Arial" w:hAnsi="Arial" w:cs="Arial"/>
                <w:b/>
                <w:bCs/>
                <w:color w:val="000000"/>
                <w:lang w:eastAsia="en-GB"/>
              </w:rPr>
            </w:pPr>
            <w:r w:rsidRPr="008A7F54">
              <w:rPr>
                <w:rFonts w:ascii="Arial" w:hAnsi="Arial" w:cs="Arial"/>
                <w:b/>
                <w:bCs/>
                <w:color w:val="000000"/>
                <w:lang w:eastAsia="en-GB"/>
              </w:rPr>
              <w:t xml:space="preserve">and </w:t>
            </w:r>
          </w:p>
          <w:p w14:paraId="6C6D036C" w14:textId="4570A642"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 xml:space="preserve">if the landlord has a third stage, details of how to escalate the matter to stage </w:t>
            </w:r>
            <w:proofErr w:type="gramStart"/>
            <w:r w:rsidRPr="008A7F54">
              <w:rPr>
                <w:rFonts w:ascii="Arial" w:hAnsi="Arial" w:cs="Arial"/>
                <w:color w:val="000000"/>
                <w:lang w:eastAsia="en-GB"/>
              </w:rPr>
              <w:t>three</w:t>
            </w:r>
            <w:proofErr w:type="gramEnd"/>
            <w:r w:rsidRPr="008A7F54">
              <w:rPr>
                <w:rFonts w:ascii="Arial" w:hAnsi="Arial" w:cs="Arial"/>
                <w:color w:val="000000"/>
                <w:lang w:eastAsia="en-GB"/>
              </w:rPr>
              <w:t xml:space="preserve"> </w:t>
            </w:r>
          </w:p>
          <w:p w14:paraId="7A63F8E0" w14:textId="04738AD8" w:rsidR="002B794C" w:rsidRPr="008A7F54" w:rsidRDefault="002B794C" w:rsidP="008A7F54">
            <w:pPr>
              <w:pStyle w:val="ListParagraph"/>
              <w:numPr>
                <w:ilvl w:val="0"/>
                <w:numId w:val="31"/>
              </w:numPr>
              <w:spacing w:line="240" w:lineRule="auto"/>
              <w:rPr>
                <w:rFonts w:ascii="Arial" w:hAnsi="Arial" w:cs="Arial"/>
                <w:color w:val="000000"/>
                <w:lang w:eastAsia="en-GB"/>
              </w:rPr>
            </w:pPr>
            <w:r w:rsidRPr="008A7F54">
              <w:rPr>
                <w:rFonts w:ascii="Arial" w:hAnsi="Arial" w:cs="Arial"/>
                <w:color w:val="000000"/>
                <w:lang w:eastAsia="en-GB"/>
              </w:rPr>
              <w:t>if this was the final stage, details of how to escalate the matter to the Housing Ombudsman Service if the resident remains dissatisfied.</w:t>
            </w:r>
          </w:p>
          <w:p w14:paraId="3AE88E8C" w14:textId="445B3744" w:rsidR="002B794C" w:rsidRPr="00D1226A" w:rsidRDefault="002B794C" w:rsidP="008B4FC7">
            <w:pPr>
              <w:spacing w:line="240" w:lineRule="auto"/>
              <w:rPr>
                <w:rFonts w:ascii="Arial" w:hAnsi="Arial" w:cs="Arial"/>
                <w:color w:val="000000"/>
                <w:lang w:eastAsia="en-GB"/>
              </w:rPr>
            </w:pPr>
          </w:p>
        </w:tc>
        <w:tc>
          <w:tcPr>
            <w:tcW w:w="1276" w:type="dxa"/>
            <w:shd w:val="clear" w:color="auto" w:fill="auto"/>
            <w:hideMark/>
          </w:tcPr>
          <w:p w14:paraId="06B16D1A" w14:textId="5DAC213B" w:rsidR="002B794C" w:rsidRPr="00D1226A" w:rsidRDefault="002B794C" w:rsidP="008B4FC7">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auto"/>
          </w:tcPr>
          <w:p w14:paraId="0F851678" w14:textId="669C30FC" w:rsidR="002B794C" w:rsidRPr="00A574C6" w:rsidRDefault="002B794C" w:rsidP="00A917DA">
            <w:pPr>
              <w:pStyle w:val="ListParagraph"/>
              <w:spacing w:line="240" w:lineRule="auto"/>
              <w:rPr>
                <w:rFonts w:ascii="Arial" w:hAnsi="Arial" w:cs="Arial"/>
                <w:color w:val="000000"/>
                <w:lang w:eastAsia="en-GB"/>
              </w:rPr>
            </w:pPr>
          </w:p>
        </w:tc>
      </w:tr>
    </w:tbl>
    <w:p w14:paraId="2C0DC472" w14:textId="77777777" w:rsidR="0070290E" w:rsidRDefault="0070290E" w:rsidP="0070290E">
      <w:pPr>
        <w:pStyle w:val="NoSpacing"/>
        <w:rPr>
          <w:lang w:eastAsia="en-GB"/>
        </w:rPr>
      </w:pPr>
    </w:p>
    <w:p w14:paraId="2F75F08F" w14:textId="474137FD" w:rsidR="008B4FC7" w:rsidRDefault="0068233F" w:rsidP="0070290E">
      <w:pPr>
        <w:pStyle w:val="Heading2"/>
        <w:rPr>
          <w:rFonts w:eastAsia="Arial"/>
          <w:lang w:eastAsia="en-GB"/>
        </w:rPr>
      </w:pPr>
      <w:r w:rsidRPr="00D1226A">
        <w:rPr>
          <w:rFonts w:eastAsia="Arial"/>
          <w:lang w:eastAsia="en-GB"/>
        </w:rPr>
        <w:t>Stage 3</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3F796AB" w14:textId="77777777" w:rsidTr="000E19F1">
        <w:trPr>
          <w:trHeight w:val="683"/>
        </w:trPr>
        <w:tc>
          <w:tcPr>
            <w:tcW w:w="1691" w:type="dxa"/>
          </w:tcPr>
          <w:p w14:paraId="54BEA290" w14:textId="299D32C0"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306F4023" w14:textId="53AC50CB"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14A45F5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36FC3FAE" w14:textId="00E9DC5B"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0623BC33" w14:textId="26B7436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374432B6" w14:textId="7AB27B54" w:rsidTr="000E19F1">
        <w:trPr>
          <w:trHeight w:val="1452"/>
        </w:trPr>
        <w:tc>
          <w:tcPr>
            <w:tcW w:w="1691" w:type="dxa"/>
            <w:hideMark/>
          </w:tcPr>
          <w:p w14:paraId="7C1C3BE9"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5.17</w:t>
            </w:r>
          </w:p>
        </w:tc>
        <w:tc>
          <w:tcPr>
            <w:tcW w:w="6521" w:type="dxa"/>
            <w:hideMark/>
          </w:tcPr>
          <w:p w14:paraId="623343AB" w14:textId="77777777" w:rsidR="002B794C" w:rsidRPr="00D1226A" w:rsidRDefault="002B794C" w:rsidP="00F5471B">
            <w:pPr>
              <w:spacing w:line="240" w:lineRule="auto"/>
              <w:rPr>
                <w:rFonts w:ascii="Arial" w:hAnsi="Arial" w:cs="Arial"/>
                <w:color w:val="000000"/>
                <w:lang w:eastAsia="en-GB"/>
              </w:rPr>
            </w:pPr>
            <w:r w:rsidRPr="00D1226A">
              <w:rPr>
                <w:rFonts w:ascii="Arial" w:eastAsia="Arial" w:hAnsi="Arial" w:cs="Arial"/>
                <w:color w:val="000000"/>
                <w:szCs w:val="24"/>
                <w:lang w:eastAsia="en-GB"/>
              </w:rPr>
              <w:t>Two stage landlord complaint procedures are ideal. This ensures that the complaint process is not unduly long. If landlords strongly believe a third stage is necessary, they must set out their reasons for this as part of their self-assessment. A process with more than three stages is not acceptable under any circumstances.</w:t>
            </w:r>
          </w:p>
        </w:tc>
        <w:tc>
          <w:tcPr>
            <w:tcW w:w="1276" w:type="dxa"/>
            <w:hideMark/>
          </w:tcPr>
          <w:p w14:paraId="63B7D1DB" w14:textId="4E16EC75"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tcPr>
          <w:p w14:paraId="2C3246FE" w14:textId="77777777" w:rsidR="002B794C" w:rsidRPr="00D1226A" w:rsidRDefault="002B794C" w:rsidP="00F5471B">
            <w:pPr>
              <w:spacing w:line="240" w:lineRule="auto"/>
              <w:rPr>
                <w:rFonts w:ascii="Arial" w:hAnsi="Arial" w:cs="Arial"/>
                <w:color w:val="000000"/>
                <w:lang w:eastAsia="en-GB"/>
              </w:rPr>
            </w:pPr>
          </w:p>
        </w:tc>
      </w:tr>
      <w:tr w:rsidR="002B794C" w:rsidRPr="00D1226A" w14:paraId="27421668" w14:textId="4859ABA4" w:rsidTr="000E19F1">
        <w:trPr>
          <w:trHeight w:val="576"/>
        </w:trPr>
        <w:tc>
          <w:tcPr>
            <w:tcW w:w="1691" w:type="dxa"/>
            <w:hideMark/>
          </w:tcPr>
          <w:p w14:paraId="4E5A42D6" w14:textId="2F672E2F"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lastRenderedPageBreak/>
              <w:t>5.2</w:t>
            </w:r>
            <w:r w:rsidR="0051429B">
              <w:rPr>
                <w:rFonts w:ascii="Arial" w:eastAsia="Arial" w:hAnsi="Arial" w:cs="Arial"/>
                <w:b/>
                <w:bCs/>
                <w:color w:val="000000"/>
                <w:szCs w:val="24"/>
                <w:lang w:eastAsia="en-GB"/>
              </w:rPr>
              <w:t>0</w:t>
            </w:r>
          </w:p>
        </w:tc>
        <w:tc>
          <w:tcPr>
            <w:tcW w:w="6521" w:type="dxa"/>
            <w:hideMark/>
          </w:tcPr>
          <w:p w14:paraId="299DD6C8" w14:textId="77777777" w:rsidR="002B794C" w:rsidRPr="00D1226A" w:rsidRDefault="002B794C" w:rsidP="00F5471B">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Landlords must confirm the following in writing to the resident at the completion of stage three in clear, plain language: </w:t>
            </w:r>
          </w:p>
          <w:p w14:paraId="40EEAE51" w14:textId="6E935F19"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w:t>
            </w:r>
            <w:proofErr w:type="gramStart"/>
            <w:r w:rsidRPr="00504BF2">
              <w:rPr>
                <w:rFonts w:ascii="Arial" w:eastAsia="Arial" w:hAnsi="Arial" w:cs="Arial"/>
                <w:color w:val="000000"/>
                <w:szCs w:val="24"/>
                <w:lang w:eastAsia="en-GB"/>
              </w:rPr>
              <w:t>stage</w:t>
            </w:r>
            <w:proofErr w:type="gramEnd"/>
            <w:r w:rsidRPr="00504BF2">
              <w:rPr>
                <w:rFonts w:ascii="Arial" w:eastAsia="Arial" w:hAnsi="Arial" w:cs="Arial"/>
                <w:color w:val="000000"/>
                <w:szCs w:val="24"/>
                <w:lang w:eastAsia="en-GB"/>
              </w:rPr>
              <w:t xml:space="preserve"> </w:t>
            </w:r>
          </w:p>
          <w:p w14:paraId="1FA2313E" w14:textId="067D4F44"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complaint definition </w:t>
            </w:r>
          </w:p>
          <w:p w14:paraId="2C47ECDE" w14:textId="4BEE332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the decision on the complaint</w:t>
            </w:r>
          </w:p>
          <w:p w14:paraId="5E56D637" w14:textId="035D14F2"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reasons for any decisions </w:t>
            </w:r>
            <w:proofErr w:type="gramStart"/>
            <w:r w:rsidRPr="00504BF2">
              <w:rPr>
                <w:rFonts w:ascii="Arial" w:eastAsia="Arial" w:hAnsi="Arial" w:cs="Arial"/>
                <w:color w:val="000000"/>
                <w:szCs w:val="24"/>
                <w:lang w:eastAsia="en-GB"/>
              </w:rPr>
              <w:t>made</w:t>
            </w:r>
            <w:proofErr w:type="gramEnd"/>
          </w:p>
          <w:p w14:paraId="4464E674" w14:textId="727FA636"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the details of any remedy offered to put things </w:t>
            </w:r>
            <w:proofErr w:type="gramStart"/>
            <w:r w:rsidRPr="00504BF2">
              <w:rPr>
                <w:rFonts w:ascii="Arial" w:eastAsia="Arial" w:hAnsi="Arial" w:cs="Arial"/>
                <w:color w:val="000000"/>
                <w:szCs w:val="24"/>
                <w:lang w:eastAsia="en-GB"/>
              </w:rPr>
              <w:t>right</w:t>
            </w:r>
            <w:proofErr w:type="gramEnd"/>
          </w:p>
          <w:p w14:paraId="6DE9CE40" w14:textId="3EEE600C"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details of any outstanding actions</w:t>
            </w:r>
          </w:p>
          <w:p w14:paraId="02C55E61" w14:textId="3275D47E" w:rsidR="002B794C" w:rsidRPr="00504BF2" w:rsidRDefault="002B794C" w:rsidP="008A7F54">
            <w:pPr>
              <w:pStyle w:val="ListParagraph"/>
              <w:numPr>
                <w:ilvl w:val="0"/>
                <w:numId w:val="32"/>
              </w:numPr>
              <w:spacing w:line="240" w:lineRule="auto"/>
              <w:rPr>
                <w:rFonts w:ascii="Arial" w:eastAsia="Arial" w:hAnsi="Arial" w:cs="Arial"/>
                <w:color w:val="000000"/>
                <w:szCs w:val="24"/>
                <w:lang w:eastAsia="en-GB"/>
              </w:rPr>
            </w:pPr>
            <w:r w:rsidRPr="00504BF2">
              <w:rPr>
                <w:rFonts w:ascii="Arial" w:eastAsia="Arial" w:hAnsi="Arial" w:cs="Arial"/>
                <w:color w:val="000000"/>
                <w:szCs w:val="24"/>
                <w:lang w:eastAsia="en-GB"/>
              </w:rPr>
              <w:t xml:space="preserve">details of how to escalate the matter to the Housing Ombudsman Service if the resident remains </w:t>
            </w:r>
            <w:proofErr w:type="gramStart"/>
            <w:r w:rsidRPr="00504BF2">
              <w:rPr>
                <w:rFonts w:ascii="Arial" w:eastAsia="Arial" w:hAnsi="Arial" w:cs="Arial"/>
                <w:color w:val="000000"/>
                <w:szCs w:val="24"/>
                <w:lang w:eastAsia="en-GB"/>
              </w:rPr>
              <w:t>dissatisfied</w:t>
            </w:r>
            <w:proofErr w:type="gramEnd"/>
          </w:p>
          <w:p w14:paraId="77C2F9F5" w14:textId="726E0BBE" w:rsidR="002B794C" w:rsidRPr="00D1226A" w:rsidRDefault="002B794C" w:rsidP="00F5471B">
            <w:pPr>
              <w:spacing w:line="240" w:lineRule="auto"/>
              <w:rPr>
                <w:rFonts w:ascii="Arial" w:hAnsi="Arial" w:cs="Arial"/>
                <w:color w:val="000000"/>
                <w:lang w:eastAsia="en-GB"/>
              </w:rPr>
            </w:pPr>
          </w:p>
        </w:tc>
        <w:tc>
          <w:tcPr>
            <w:tcW w:w="1276" w:type="dxa"/>
            <w:hideMark/>
          </w:tcPr>
          <w:p w14:paraId="0DFC33A1" w14:textId="25AB24C8" w:rsidR="002B794C" w:rsidRPr="00D1226A" w:rsidRDefault="002B794C" w:rsidP="00F5471B">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tcPr>
          <w:p w14:paraId="331A8F31" w14:textId="77777777" w:rsidR="002B794C" w:rsidRPr="00D1226A" w:rsidRDefault="002B794C" w:rsidP="00F5471B">
            <w:pPr>
              <w:spacing w:line="240" w:lineRule="auto"/>
              <w:rPr>
                <w:rFonts w:ascii="Arial" w:hAnsi="Arial" w:cs="Arial"/>
                <w:color w:val="000000"/>
                <w:lang w:eastAsia="en-GB"/>
              </w:rPr>
            </w:pPr>
          </w:p>
        </w:tc>
      </w:tr>
    </w:tbl>
    <w:p w14:paraId="1F2AA1E9" w14:textId="77777777" w:rsidR="00E44724" w:rsidRDefault="00E44724" w:rsidP="00E44724">
      <w:pPr>
        <w:pStyle w:val="NoSpacing"/>
        <w:rPr>
          <w:lang w:eastAsia="en-GB"/>
        </w:rPr>
      </w:pPr>
    </w:p>
    <w:p w14:paraId="59FBC639" w14:textId="52AF039E" w:rsidR="00F5471B" w:rsidRDefault="0068233F" w:rsidP="009F6C17">
      <w:pPr>
        <w:pStyle w:val="Heading2"/>
        <w:spacing w:before="0"/>
        <w:rPr>
          <w:rFonts w:eastAsia="Times New Roman"/>
          <w:lang w:eastAsia="en-GB"/>
        </w:rPr>
      </w:pPr>
      <w:r w:rsidRPr="00D1226A">
        <w:rPr>
          <w:rFonts w:eastAsia="Times New Roman"/>
          <w:lang w:eastAsia="en-GB"/>
        </w:rPr>
        <w:t>Best practice ‘should’ requirements</w:t>
      </w:r>
    </w:p>
    <w:p w14:paraId="3A22D76C" w14:textId="64E06C45" w:rsidR="0068233F" w:rsidRPr="00D1226A" w:rsidRDefault="0068233F" w:rsidP="0068233F">
      <w:pPr>
        <w:pStyle w:val="Heading2"/>
      </w:pPr>
      <w:r>
        <w:rPr>
          <w:rFonts w:eastAsia="Times New Roman"/>
          <w:lang w:eastAsia="en-GB"/>
        </w:rPr>
        <w:t xml:space="preserve">Stage 1 </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16D1B0C8" w14:textId="77777777" w:rsidTr="000E19F1">
        <w:trPr>
          <w:trHeight w:val="588"/>
        </w:trPr>
        <w:tc>
          <w:tcPr>
            <w:tcW w:w="1691" w:type="dxa"/>
            <w:shd w:val="clear" w:color="auto" w:fill="F2F2F2" w:themeFill="background1" w:themeFillShade="F2"/>
          </w:tcPr>
          <w:p w14:paraId="41796D0B" w14:textId="0EB0C120"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A591C21" w14:textId="7EEC6A3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4EB495CE"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79915B8" w14:textId="00E3E31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6E33E16" w14:textId="418CC33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00A54E12" w14:textId="3FC8EE02" w:rsidTr="000E19F1">
        <w:trPr>
          <w:trHeight w:val="588"/>
        </w:trPr>
        <w:tc>
          <w:tcPr>
            <w:tcW w:w="1691" w:type="dxa"/>
            <w:shd w:val="clear" w:color="auto" w:fill="F2F2F2" w:themeFill="background1" w:themeFillShade="F2"/>
            <w:hideMark/>
          </w:tcPr>
          <w:p w14:paraId="36C2C989" w14:textId="09D09348" w:rsidR="002B794C" w:rsidRPr="00D1226A" w:rsidRDefault="002B794C" w:rsidP="00692951">
            <w:pPr>
              <w:spacing w:line="240" w:lineRule="auto"/>
              <w:rPr>
                <w:rFonts w:ascii="Arial" w:hAnsi="Arial" w:cs="Arial"/>
                <w:b/>
                <w:bCs/>
                <w:color w:val="000000"/>
                <w:lang w:eastAsia="en-GB"/>
              </w:rPr>
            </w:pPr>
            <w:bookmarkStart w:id="1" w:name="RANGE!A116"/>
            <w:r w:rsidRPr="00D1226A">
              <w:rPr>
                <w:rFonts w:ascii="Arial" w:hAnsi="Arial" w:cs="Arial"/>
                <w:b/>
                <w:bCs/>
                <w:color w:val="000000"/>
                <w:lang w:eastAsia="en-GB"/>
              </w:rPr>
              <w:t>5.2</w:t>
            </w:r>
            <w:bookmarkEnd w:id="1"/>
          </w:p>
        </w:tc>
        <w:tc>
          <w:tcPr>
            <w:tcW w:w="6521" w:type="dxa"/>
            <w:shd w:val="clear" w:color="auto" w:fill="F2F2F2" w:themeFill="background1" w:themeFillShade="F2"/>
            <w:hideMark/>
          </w:tcPr>
          <w:p w14:paraId="69BA6721"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20 working days is required to enable the landlord to respond to the complaint fully, this should be agreed by both parties. </w:t>
            </w:r>
          </w:p>
        </w:tc>
        <w:tc>
          <w:tcPr>
            <w:tcW w:w="1276" w:type="dxa"/>
            <w:shd w:val="clear" w:color="auto" w:fill="F2F2F2" w:themeFill="background1" w:themeFillShade="F2"/>
            <w:hideMark/>
          </w:tcPr>
          <w:p w14:paraId="2F135F71" w14:textId="62EF2C9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F2F2F2" w:themeFill="background1" w:themeFillShade="F2"/>
          </w:tcPr>
          <w:p w14:paraId="1A5FA675" w14:textId="77777777" w:rsidR="002B794C" w:rsidRPr="00D1226A" w:rsidRDefault="002B794C" w:rsidP="00017A8F">
            <w:pPr>
              <w:spacing w:line="240" w:lineRule="auto"/>
              <w:rPr>
                <w:rFonts w:ascii="Arial" w:hAnsi="Arial" w:cs="Arial"/>
                <w:color w:val="000000"/>
                <w:lang w:eastAsia="en-GB"/>
              </w:rPr>
            </w:pPr>
          </w:p>
        </w:tc>
      </w:tr>
      <w:tr w:rsidR="002B794C" w:rsidRPr="00D1226A" w14:paraId="55B75E56" w14:textId="1738ED33" w:rsidTr="000E19F1">
        <w:trPr>
          <w:trHeight w:val="1440"/>
        </w:trPr>
        <w:tc>
          <w:tcPr>
            <w:tcW w:w="1691" w:type="dxa"/>
            <w:shd w:val="clear" w:color="auto" w:fill="F2F2F2" w:themeFill="background1" w:themeFillShade="F2"/>
            <w:hideMark/>
          </w:tcPr>
          <w:p w14:paraId="60B0BBA3"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5.3</w:t>
            </w:r>
          </w:p>
        </w:tc>
        <w:tc>
          <w:tcPr>
            <w:tcW w:w="6521" w:type="dxa"/>
            <w:shd w:val="clear" w:color="auto" w:fill="F2F2F2" w:themeFill="background1" w:themeFillShade="F2"/>
            <w:hideMark/>
          </w:tcPr>
          <w:p w14:paraId="771B57C5"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6F031A06" w14:textId="29129AAA"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F2F2F2" w:themeFill="background1" w:themeFillShade="F2"/>
          </w:tcPr>
          <w:p w14:paraId="7DF084C8" w14:textId="77777777" w:rsidR="002B794C" w:rsidRPr="00D1226A" w:rsidRDefault="002B794C" w:rsidP="00692951">
            <w:pPr>
              <w:spacing w:line="240" w:lineRule="auto"/>
              <w:rPr>
                <w:rFonts w:ascii="Arial" w:hAnsi="Arial" w:cs="Arial"/>
                <w:color w:val="000000"/>
                <w:lang w:eastAsia="en-GB"/>
              </w:rPr>
            </w:pPr>
          </w:p>
        </w:tc>
      </w:tr>
      <w:tr w:rsidR="002B794C" w:rsidRPr="00D1226A" w14:paraId="6BE16CB4" w14:textId="03FF9B01" w:rsidTr="000E19F1">
        <w:trPr>
          <w:trHeight w:val="864"/>
        </w:trPr>
        <w:tc>
          <w:tcPr>
            <w:tcW w:w="1691" w:type="dxa"/>
            <w:shd w:val="clear" w:color="auto" w:fill="F2F2F2" w:themeFill="background1" w:themeFillShade="F2"/>
            <w:hideMark/>
          </w:tcPr>
          <w:p w14:paraId="5AED8BC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5.4</w:t>
            </w:r>
          </w:p>
        </w:tc>
        <w:tc>
          <w:tcPr>
            <w:tcW w:w="6521" w:type="dxa"/>
            <w:shd w:val="clear" w:color="auto" w:fill="F2F2F2" w:themeFill="background1" w:themeFillShade="F2"/>
            <w:hideMark/>
          </w:tcPr>
          <w:p w14:paraId="6618D42B"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Where the problem is a recurring issue, the landlord should consider any older reports as part of the background to the complaint if this will help to resolve the issue for the resident.</w:t>
            </w:r>
          </w:p>
        </w:tc>
        <w:tc>
          <w:tcPr>
            <w:tcW w:w="1276" w:type="dxa"/>
            <w:shd w:val="clear" w:color="auto" w:fill="F2F2F2" w:themeFill="background1" w:themeFillShade="F2"/>
            <w:hideMark/>
          </w:tcPr>
          <w:p w14:paraId="61906543" w14:textId="08F3F8AA"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No</w:t>
            </w:r>
          </w:p>
        </w:tc>
        <w:tc>
          <w:tcPr>
            <w:tcW w:w="4252" w:type="dxa"/>
            <w:shd w:val="clear" w:color="auto" w:fill="F2F2F2" w:themeFill="background1" w:themeFillShade="F2"/>
          </w:tcPr>
          <w:p w14:paraId="7FEA28FC" w14:textId="77777777" w:rsidR="002B794C" w:rsidRPr="00D1226A" w:rsidRDefault="002B794C" w:rsidP="00692951">
            <w:pPr>
              <w:spacing w:line="240" w:lineRule="auto"/>
              <w:rPr>
                <w:rFonts w:ascii="Arial" w:hAnsi="Arial" w:cs="Arial"/>
                <w:color w:val="000000"/>
                <w:lang w:eastAsia="en-GB"/>
              </w:rPr>
            </w:pPr>
          </w:p>
        </w:tc>
      </w:tr>
      <w:tr w:rsidR="002B794C" w:rsidRPr="00D1226A" w14:paraId="1B79687B" w14:textId="0B5F4565" w:rsidTr="000E19F1">
        <w:trPr>
          <w:trHeight w:val="1452"/>
        </w:trPr>
        <w:tc>
          <w:tcPr>
            <w:tcW w:w="1691" w:type="dxa"/>
            <w:shd w:val="clear" w:color="auto" w:fill="F2F2F2" w:themeFill="background1" w:themeFillShade="F2"/>
            <w:hideMark/>
          </w:tcPr>
          <w:p w14:paraId="2F1B3C0B"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5.7</w:t>
            </w:r>
          </w:p>
        </w:tc>
        <w:tc>
          <w:tcPr>
            <w:tcW w:w="6521" w:type="dxa"/>
            <w:shd w:val="clear" w:color="auto" w:fill="F2F2F2" w:themeFill="background1" w:themeFillShade="F2"/>
            <w:hideMark/>
          </w:tcPr>
          <w:p w14:paraId="42DB4C6F" w14:textId="77777777"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xml:space="preserve">Where residents raise additional complaints during the investigation, these should be incorporated into the stage one response if they are </w:t>
            </w:r>
            <w:proofErr w:type="gramStart"/>
            <w:r w:rsidRPr="00D1226A">
              <w:rPr>
                <w:rFonts w:ascii="Arial" w:hAnsi="Arial" w:cs="Arial"/>
                <w:color w:val="000000"/>
                <w:lang w:eastAsia="en-GB"/>
              </w:rPr>
              <w:t>relevant</w:t>
            </w:r>
            <w:proofErr w:type="gramEnd"/>
            <w:r w:rsidRPr="00D1226A">
              <w:rPr>
                <w:rFonts w:ascii="Arial" w:hAnsi="Arial" w:cs="Arial"/>
                <w:color w:val="000000"/>
                <w:lang w:eastAsia="en-GB"/>
              </w:rPr>
              <w:t xml:space="preserve"> and the stage one response has not been issued. Where the stage one response has been issued, or it would unreasonably delay the response, the complaint should be logged as a new complaint.</w:t>
            </w:r>
          </w:p>
        </w:tc>
        <w:tc>
          <w:tcPr>
            <w:tcW w:w="1276" w:type="dxa"/>
            <w:shd w:val="clear" w:color="auto" w:fill="F2F2F2" w:themeFill="background1" w:themeFillShade="F2"/>
            <w:hideMark/>
          </w:tcPr>
          <w:p w14:paraId="72102160" w14:textId="7A5B009F" w:rsidR="002B794C" w:rsidRPr="00D1226A" w:rsidRDefault="002B794C" w:rsidP="00692951">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F2F2F2" w:themeFill="background1" w:themeFillShade="F2"/>
          </w:tcPr>
          <w:p w14:paraId="60F5E36B" w14:textId="77777777" w:rsidR="002B794C" w:rsidRPr="00D1226A" w:rsidRDefault="002B794C" w:rsidP="00692951">
            <w:pPr>
              <w:spacing w:line="240" w:lineRule="auto"/>
              <w:rPr>
                <w:rFonts w:ascii="Arial" w:hAnsi="Arial" w:cs="Arial"/>
                <w:color w:val="000000"/>
                <w:lang w:eastAsia="en-GB"/>
              </w:rPr>
            </w:pPr>
          </w:p>
        </w:tc>
      </w:tr>
    </w:tbl>
    <w:p w14:paraId="1B7E1904" w14:textId="77777777" w:rsidR="0070290E" w:rsidRDefault="0070290E" w:rsidP="0070290E">
      <w:pPr>
        <w:pStyle w:val="NoSpacing"/>
      </w:pPr>
    </w:p>
    <w:p w14:paraId="7AF25B25" w14:textId="77777777" w:rsidR="00B94F1C" w:rsidRDefault="00B94F1C" w:rsidP="0070290E">
      <w:pPr>
        <w:pStyle w:val="NoSpacing"/>
      </w:pPr>
    </w:p>
    <w:p w14:paraId="4FBB7AF4" w14:textId="376AE91F" w:rsidR="0058218C" w:rsidRDefault="0058218C" w:rsidP="0070290E">
      <w:pPr>
        <w:pStyle w:val="Heading2"/>
        <w:spacing w:line="240" w:lineRule="auto"/>
      </w:pPr>
      <w:r>
        <w:t>Stage 2</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29543FB6" w14:textId="77777777" w:rsidTr="000E19F1">
        <w:trPr>
          <w:trHeight w:val="588"/>
        </w:trPr>
        <w:tc>
          <w:tcPr>
            <w:tcW w:w="1691" w:type="dxa"/>
            <w:shd w:val="clear" w:color="auto" w:fill="F2F2F2" w:themeFill="background1" w:themeFillShade="F2"/>
          </w:tcPr>
          <w:p w14:paraId="0DB75DD8" w14:textId="305CE547"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4E97DFE4" w14:textId="76D4A437"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6ACC08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3374FF0D" w14:textId="3C61C558"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A696BAB" w14:textId="0DDC8874"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370FF333" w14:textId="77777777" w:rsidTr="000E19F1">
        <w:trPr>
          <w:trHeight w:val="588"/>
        </w:trPr>
        <w:tc>
          <w:tcPr>
            <w:tcW w:w="1691" w:type="dxa"/>
            <w:shd w:val="clear" w:color="auto" w:fill="F2F2F2" w:themeFill="background1" w:themeFillShade="F2"/>
            <w:hideMark/>
          </w:tcPr>
          <w:p w14:paraId="75DF522A"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5.14</w:t>
            </w:r>
          </w:p>
        </w:tc>
        <w:tc>
          <w:tcPr>
            <w:tcW w:w="6521" w:type="dxa"/>
            <w:shd w:val="clear" w:color="auto" w:fill="F2F2F2" w:themeFill="background1" w:themeFillShade="F2"/>
            <w:hideMark/>
          </w:tcPr>
          <w:p w14:paraId="1360025B"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xml:space="preserve">If an extension beyond 10 working days is required to enable the landlord to respond to the complaint fully, this should be agreed by both parties. </w:t>
            </w:r>
          </w:p>
        </w:tc>
        <w:tc>
          <w:tcPr>
            <w:tcW w:w="1276" w:type="dxa"/>
            <w:shd w:val="clear" w:color="auto" w:fill="F2F2F2" w:themeFill="background1" w:themeFillShade="F2"/>
            <w:hideMark/>
          </w:tcPr>
          <w:p w14:paraId="65472284" w14:textId="370C11D4"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F2F2F2" w:themeFill="background1" w:themeFillShade="F2"/>
          </w:tcPr>
          <w:p w14:paraId="75040A66" w14:textId="77777777" w:rsidR="0058218C" w:rsidRPr="00D1226A" w:rsidRDefault="0058218C" w:rsidP="00AB30D8">
            <w:pPr>
              <w:spacing w:line="240" w:lineRule="auto"/>
              <w:rPr>
                <w:rFonts w:ascii="Arial" w:hAnsi="Arial" w:cs="Arial"/>
                <w:color w:val="000000"/>
                <w:lang w:eastAsia="en-GB"/>
              </w:rPr>
            </w:pPr>
          </w:p>
        </w:tc>
      </w:tr>
      <w:tr w:rsidR="0058218C" w:rsidRPr="00D1226A" w14:paraId="31B1C48F" w14:textId="77777777" w:rsidTr="000E19F1">
        <w:trPr>
          <w:trHeight w:val="1164"/>
        </w:trPr>
        <w:tc>
          <w:tcPr>
            <w:tcW w:w="1691" w:type="dxa"/>
            <w:shd w:val="clear" w:color="auto" w:fill="F2F2F2" w:themeFill="background1" w:themeFillShade="F2"/>
            <w:hideMark/>
          </w:tcPr>
          <w:p w14:paraId="79F1C703"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5.15</w:t>
            </w:r>
          </w:p>
        </w:tc>
        <w:tc>
          <w:tcPr>
            <w:tcW w:w="6521" w:type="dxa"/>
            <w:shd w:val="clear" w:color="auto" w:fill="F2F2F2" w:themeFill="background1" w:themeFillShade="F2"/>
            <w:hideMark/>
          </w:tcPr>
          <w:p w14:paraId="4B6CB5FA"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248E0346" w14:textId="30A34F90"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Yes</w:t>
            </w:r>
          </w:p>
        </w:tc>
        <w:tc>
          <w:tcPr>
            <w:tcW w:w="4252" w:type="dxa"/>
            <w:shd w:val="clear" w:color="auto" w:fill="F2F2F2" w:themeFill="background1" w:themeFillShade="F2"/>
          </w:tcPr>
          <w:p w14:paraId="77206AE5" w14:textId="77777777" w:rsidR="0058218C" w:rsidRPr="00D1226A" w:rsidRDefault="0058218C" w:rsidP="00AB30D8">
            <w:pPr>
              <w:spacing w:line="240" w:lineRule="auto"/>
              <w:rPr>
                <w:rFonts w:ascii="Arial" w:hAnsi="Arial" w:cs="Arial"/>
                <w:color w:val="000000"/>
                <w:lang w:eastAsia="en-GB"/>
              </w:rPr>
            </w:pPr>
          </w:p>
        </w:tc>
      </w:tr>
    </w:tbl>
    <w:p w14:paraId="4CD63477" w14:textId="77777777" w:rsidR="0070290E" w:rsidRDefault="0070290E" w:rsidP="0070290E">
      <w:pPr>
        <w:pStyle w:val="NoSpacing"/>
      </w:pPr>
    </w:p>
    <w:p w14:paraId="15690D8B" w14:textId="03A0D9F5" w:rsidR="0058218C" w:rsidRDefault="0058218C" w:rsidP="0070290E">
      <w:pPr>
        <w:pStyle w:val="Heading2"/>
      </w:pPr>
      <w:r>
        <w:t xml:space="preserve">Stage 3 </w:t>
      </w:r>
    </w:p>
    <w:tbl>
      <w:tblPr>
        <w:tblStyle w:val="TableGrid"/>
        <w:tblW w:w="13740" w:type="dxa"/>
        <w:tblInd w:w="10" w:type="dxa"/>
        <w:tblLook w:val="04A0" w:firstRow="1" w:lastRow="0" w:firstColumn="1" w:lastColumn="0" w:noHBand="0" w:noVBand="1"/>
      </w:tblPr>
      <w:tblGrid>
        <w:gridCol w:w="1691"/>
        <w:gridCol w:w="6521"/>
        <w:gridCol w:w="1276"/>
        <w:gridCol w:w="4252"/>
      </w:tblGrid>
      <w:tr w:rsidR="00FF157C" w:rsidRPr="00D1226A" w14:paraId="0A23D872" w14:textId="77777777" w:rsidTr="000E19F1">
        <w:trPr>
          <w:trHeight w:val="608"/>
        </w:trPr>
        <w:tc>
          <w:tcPr>
            <w:tcW w:w="1691" w:type="dxa"/>
            <w:shd w:val="clear" w:color="auto" w:fill="F2F2F2" w:themeFill="background1" w:themeFillShade="F2"/>
          </w:tcPr>
          <w:p w14:paraId="7D7A7E61" w14:textId="726411D2"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5F4F50DD" w14:textId="040C963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71EB3EE6"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00DE116B" w14:textId="68D900F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624EF542" w14:textId="680767BC"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58218C" w:rsidRPr="00D1226A" w14:paraId="5E04315F" w14:textId="77777777" w:rsidTr="000E19F1">
        <w:trPr>
          <w:trHeight w:val="1740"/>
        </w:trPr>
        <w:tc>
          <w:tcPr>
            <w:tcW w:w="1691" w:type="dxa"/>
            <w:shd w:val="clear" w:color="auto" w:fill="F2F2F2" w:themeFill="background1" w:themeFillShade="F2"/>
            <w:hideMark/>
          </w:tcPr>
          <w:p w14:paraId="39259CE4"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5.18</w:t>
            </w:r>
          </w:p>
        </w:tc>
        <w:tc>
          <w:tcPr>
            <w:tcW w:w="6521" w:type="dxa"/>
            <w:shd w:val="clear" w:color="auto" w:fill="F2F2F2" w:themeFill="background1" w:themeFillShade="F2"/>
            <w:hideMark/>
          </w:tcPr>
          <w:p w14:paraId="7300A2CD"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Complaints should only go to a third stage if the resident has actively requested a third stage review of their complaint. Where a third stage is in place and has been requested, landlords must respond to the stage three complaint</w:t>
            </w:r>
            <w:r w:rsidRPr="00D1226A">
              <w:rPr>
                <w:rFonts w:ascii="Arial" w:hAnsi="Arial" w:cs="Arial"/>
                <w:b/>
                <w:bCs/>
                <w:color w:val="000000"/>
                <w:lang w:eastAsia="en-GB"/>
              </w:rPr>
              <w:t xml:space="preserve"> </w:t>
            </w:r>
            <w:r w:rsidRPr="00D1226A">
              <w:rPr>
                <w:rFonts w:ascii="Arial" w:hAnsi="Arial" w:cs="Arial"/>
                <w:b/>
                <w:bCs/>
                <w:color w:val="000000"/>
                <w:u w:val="single"/>
                <w:lang w:eastAsia="en-GB"/>
              </w:rPr>
              <w:t>within 20 working days</w:t>
            </w:r>
            <w:r w:rsidRPr="00D1226A">
              <w:rPr>
                <w:rFonts w:ascii="Arial" w:hAnsi="Arial" w:cs="Arial"/>
                <w:color w:val="000000"/>
                <w:lang w:eastAsia="en-GB"/>
              </w:rPr>
              <w:t xml:space="preserve"> of the complaint being escalated. Additional time will only be justified if related to convening a panel. An explanation and a date for when the stage three response will be received should be provided to the resident. </w:t>
            </w:r>
          </w:p>
        </w:tc>
        <w:tc>
          <w:tcPr>
            <w:tcW w:w="1276" w:type="dxa"/>
            <w:shd w:val="clear" w:color="auto" w:fill="F2F2F2" w:themeFill="background1" w:themeFillShade="F2"/>
            <w:hideMark/>
          </w:tcPr>
          <w:p w14:paraId="7A7299B7" w14:textId="42192D82"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No</w:t>
            </w:r>
          </w:p>
        </w:tc>
        <w:tc>
          <w:tcPr>
            <w:tcW w:w="4252" w:type="dxa"/>
            <w:shd w:val="clear" w:color="auto" w:fill="F2F2F2" w:themeFill="background1" w:themeFillShade="F2"/>
          </w:tcPr>
          <w:p w14:paraId="197FFC71" w14:textId="466FAE6E" w:rsidR="0058218C" w:rsidRPr="00974D24" w:rsidRDefault="00974D24" w:rsidP="00974D24">
            <w:pPr>
              <w:spacing w:line="240" w:lineRule="auto"/>
              <w:rPr>
                <w:rFonts w:ascii="Arial" w:hAnsi="Arial" w:cs="Arial"/>
                <w:color w:val="000000"/>
                <w:lang w:eastAsia="en-GB"/>
              </w:rPr>
            </w:pPr>
            <w:r>
              <w:rPr>
                <w:rFonts w:ascii="Arial" w:hAnsi="Arial" w:cs="Arial"/>
                <w:color w:val="000000"/>
                <w:lang w:eastAsia="en-GB"/>
              </w:rPr>
              <w:t>No third internal stage</w:t>
            </w:r>
          </w:p>
        </w:tc>
      </w:tr>
      <w:tr w:rsidR="0058218C" w:rsidRPr="00D1226A" w14:paraId="1F5BDA2C" w14:textId="77777777" w:rsidTr="000E19F1">
        <w:trPr>
          <w:trHeight w:val="1164"/>
        </w:trPr>
        <w:tc>
          <w:tcPr>
            <w:tcW w:w="1691" w:type="dxa"/>
            <w:shd w:val="clear" w:color="auto" w:fill="F2F2F2" w:themeFill="background1" w:themeFillShade="F2"/>
            <w:hideMark/>
          </w:tcPr>
          <w:p w14:paraId="61E6FDCC" w14:textId="77777777" w:rsidR="0058218C" w:rsidRPr="00D1226A" w:rsidRDefault="0058218C" w:rsidP="00692951">
            <w:pPr>
              <w:spacing w:line="240" w:lineRule="auto"/>
              <w:rPr>
                <w:rFonts w:ascii="Arial" w:hAnsi="Arial" w:cs="Arial"/>
                <w:b/>
                <w:bCs/>
                <w:color w:val="000000"/>
                <w:lang w:eastAsia="en-GB"/>
              </w:rPr>
            </w:pPr>
            <w:r w:rsidRPr="00D1226A">
              <w:rPr>
                <w:rFonts w:ascii="Arial" w:hAnsi="Arial" w:cs="Arial"/>
                <w:b/>
                <w:bCs/>
                <w:color w:val="000000"/>
                <w:lang w:eastAsia="en-GB"/>
              </w:rPr>
              <w:t>5.19</w:t>
            </w:r>
          </w:p>
        </w:tc>
        <w:tc>
          <w:tcPr>
            <w:tcW w:w="6521" w:type="dxa"/>
            <w:shd w:val="clear" w:color="auto" w:fill="F2F2F2" w:themeFill="background1" w:themeFillShade="F2"/>
            <w:hideMark/>
          </w:tcPr>
          <w:p w14:paraId="75A377B6" w14:textId="77777777"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Where agreement over an extension period cannot be reached, landlords should provide the Housing Ombudsman’s contact details so the resident can challenge the landlord’s plan for responding and/or the proposed timeliness of a landlord’s response.</w:t>
            </w:r>
          </w:p>
        </w:tc>
        <w:tc>
          <w:tcPr>
            <w:tcW w:w="1276" w:type="dxa"/>
            <w:shd w:val="clear" w:color="auto" w:fill="F2F2F2" w:themeFill="background1" w:themeFillShade="F2"/>
            <w:hideMark/>
          </w:tcPr>
          <w:p w14:paraId="1B3483F2" w14:textId="0FA96778" w:rsidR="0058218C" w:rsidRPr="00D1226A" w:rsidRDefault="0058218C" w:rsidP="00AB30D8">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No</w:t>
            </w:r>
          </w:p>
        </w:tc>
        <w:tc>
          <w:tcPr>
            <w:tcW w:w="4252" w:type="dxa"/>
            <w:shd w:val="clear" w:color="auto" w:fill="F2F2F2" w:themeFill="background1" w:themeFillShade="F2"/>
          </w:tcPr>
          <w:p w14:paraId="48B69416" w14:textId="45839970" w:rsidR="0058218C" w:rsidRPr="00A574C6" w:rsidRDefault="0058218C" w:rsidP="00974D24">
            <w:pPr>
              <w:pStyle w:val="ListParagraph"/>
              <w:spacing w:line="240" w:lineRule="auto"/>
              <w:rPr>
                <w:rFonts w:ascii="Arial" w:hAnsi="Arial" w:cs="Arial"/>
                <w:color w:val="000000"/>
                <w:lang w:eastAsia="en-GB"/>
              </w:rPr>
            </w:pPr>
          </w:p>
        </w:tc>
      </w:tr>
    </w:tbl>
    <w:p w14:paraId="09C9170A" w14:textId="77777777" w:rsidR="00B94F1C" w:rsidRDefault="00B94F1C" w:rsidP="00B94F1C">
      <w:pPr>
        <w:pStyle w:val="NoSpacing"/>
        <w:rPr>
          <w:lang w:eastAsia="en-GB"/>
        </w:rPr>
      </w:pPr>
    </w:p>
    <w:p w14:paraId="6E1AD449" w14:textId="3E9F8BF5" w:rsidR="004D5E8D" w:rsidRDefault="004D5E8D" w:rsidP="0068233F">
      <w:pPr>
        <w:pStyle w:val="Heading1"/>
        <w:rPr>
          <w:rFonts w:eastAsia="Arial"/>
          <w:lang w:eastAsia="en-GB"/>
        </w:rPr>
      </w:pPr>
      <w:r w:rsidRPr="00D1226A">
        <w:rPr>
          <w:rFonts w:eastAsia="Arial"/>
          <w:lang w:eastAsia="en-GB"/>
        </w:rPr>
        <w:lastRenderedPageBreak/>
        <w:t xml:space="preserve">Section 6 - Putting things </w:t>
      </w:r>
      <w:proofErr w:type="gramStart"/>
      <w:r w:rsidRPr="00D1226A">
        <w:rPr>
          <w:rFonts w:eastAsia="Arial"/>
          <w:lang w:eastAsia="en-GB"/>
        </w:rPr>
        <w:t>right</w:t>
      </w:r>
      <w:proofErr w:type="gramEnd"/>
      <w:r w:rsidRPr="00D1226A">
        <w:rPr>
          <w:rFonts w:eastAsia="Arial"/>
          <w:lang w:eastAsia="en-GB"/>
        </w:rPr>
        <w:t xml:space="preserve"> </w:t>
      </w:r>
    </w:p>
    <w:p w14:paraId="3A5EEFBF" w14:textId="672035D2" w:rsidR="0068233F" w:rsidRDefault="0068233F" w:rsidP="0068233F">
      <w:pPr>
        <w:pStyle w:val="Heading2"/>
        <w:rPr>
          <w:rFonts w:eastAsia="Arial"/>
          <w:lang w:eastAsia="en-GB"/>
        </w:rPr>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2002C75" w14:textId="77777777" w:rsidTr="000E19F1">
        <w:trPr>
          <w:trHeight w:val="539"/>
        </w:trPr>
        <w:tc>
          <w:tcPr>
            <w:tcW w:w="1691" w:type="dxa"/>
          </w:tcPr>
          <w:p w14:paraId="1AA89CE7" w14:textId="0057CAFA" w:rsidR="00FF157C" w:rsidRPr="00335B05" w:rsidRDefault="00FF157C" w:rsidP="00FF157C">
            <w:pPr>
              <w:spacing w:line="240" w:lineRule="auto"/>
              <w:rPr>
                <w:rFonts w:ascii="Arial" w:eastAsia="Arial" w:hAnsi="Arial" w:cs="Arial"/>
                <w:b/>
                <w:bCs/>
                <w:color w:val="000000"/>
                <w:lang w:eastAsia="en-GB"/>
              </w:rPr>
            </w:pPr>
            <w:r w:rsidRPr="00335B05">
              <w:rPr>
                <w:rFonts w:ascii="Arial" w:eastAsia="Arial" w:hAnsi="Arial" w:cs="Arial"/>
                <w:b/>
                <w:bCs/>
              </w:rPr>
              <w:t xml:space="preserve">Code section </w:t>
            </w:r>
          </w:p>
        </w:tc>
        <w:tc>
          <w:tcPr>
            <w:tcW w:w="6521" w:type="dxa"/>
          </w:tcPr>
          <w:p w14:paraId="5197FF91" w14:textId="431280FB"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37EB04D0"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4F34399D" w14:textId="4E246971"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Yes/No</w:t>
            </w:r>
          </w:p>
        </w:tc>
        <w:tc>
          <w:tcPr>
            <w:tcW w:w="4252" w:type="dxa"/>
          </w:tcPr>
          <w:p w14:paraId="21931102" w14:textId="65EDF1A2" w:rsidR="00FF157C" w:rsidRPr="00335B05" w:rsidRDefault="00FF157C" w:rsidP="00FF157C">
            <w:pPr>
              <w:spacing w:line="240" w:lineRule="auto"/>
              <w:rPr>
                <w:rFonts w:ascii="Arial" w:eastAsia="Arial" w:hAnsi="Arial" w:cs="Arial"/>
                <w:color w:val="000000"/>
                <w:lang w:eastAsia="en-GB"/>
              </w:rPr>
            </w:pPr>
            <w:r w:rsidRPr="00335B05">
              <w:rPr>
                <w:rFonts w:ascii="Arial" w:eastAsia="Arial" w:hAnsi="Arial" w:cs="Arial"/>
                <w:b/>
                <w:bCs/>
              </w:rPr>
              <w:t xml:space="preserve">Evidence, commentary and any explanations </w:t>
            </w:r>
          </w:p>
        </w:tc>
      </w:tr>
      <w:tr w:rsidR="002B794C" w:rsidRPr="00D1226A" w14:paraId="2AB708E4" w14:textId="10D6944E" w:rsidTr="000E19F1">
        <w:trPr>
          <w:trHeight w:val="876"/>
        </w:trPr>
        <w:tc>
          <w:tcPr>
            <w:tcW w:w="1691" w:type="dxa"/>
            <w:hideMark/>
          </w:tcPr>
          <w:p w14:paraId="3B877B7E"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6.1</w:t>
            </w:r>
          </w:p>
        </w:tc>
        <w:tc>
          <w:tcPr>
            <w:tcW w:w="6521" w:type="dxa"/>
            <w:hideMark/>
          </w:tcPr>
          <w:p w14:paraId="5799709B"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Effective dispute resolution requires a process designed to resolve complaints. Where something has gone wrong a landlord must acknowledge this and set out the actions it has already taken, or intends to take, to put things right.</w:t>
            </w:r>
          </w:p>
        </w:tc>
        <w:tc>
          <w:tcPr>
            <w:tcW w:w="1276" w:type="dxa"/>
          </w:tcPr>
          <w:p w14:paraId="34612791" w14:textId="5DD87EC3" w:rsidR="002B794C" w:rsidRPr="00D1226A" w:rsidRDefault="00974D24"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13041D40" w14:textId="64A2319B" w:rsidR="002B794C" w:rsidRPr="00A574C6" w:rsidRDefault="002B794C" w:rsidP="00974D24">
            <w:pPr>
              <w:pStyle w:val="ListParagraph"/>
              <w:spacing w:line="240" w:lineRule="auto"/>
              <w:rPr>
                <w:rFonts w:ascii="Arial" w:eastAsia="Arial" w:hAnsi="Arial" w:cs="Arial"/>
                <w:color w:val="000000"/>
                <w:szCs w:val="24"/>
                <w:lang w:eastAsia="en-GB"/>
              </w:rPr>
            </w:pPr>
          </w:p>
        </w:tc>
      </w:tr>
      <w:tr w:rsidR="002B794C" w:rsidRPr="00D1226A" w14:paraId="281818FE" w14:textId="33C45613" w:rsidTr="000E19F1">
        <w:trPr>
          <w:trHeight w:val="1152"/>
        </w:trPr>
        <w:tc>
          <w:tcPr>
            <w:tcW w:w="1691" w:type="dxa"/>
            <w:hideMark/>
          </w:tcPr>
          <w:p w14:paraId="4ADCD165"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6.2</w:t>
            </w:r>
          </w:p>
        </w:tc>
        <w:tc>
          <w:tcPr>
            <w:tcW w:w="6521" w:type="dxa"/>
            <w:hideMark/>
          </w:tcPr>
          <w:p w14:paraId="1459DCDF" w14:textId="77777777" w:rsidR="002B794C" w:rsidRPr="00D1226A" w:rsidRDefault="002B794C" w:rsidP="00C4229E">
            <w:pPr>
              <w:spacing w:line="240" w:lineRule="auto"/>
              <w:rPr>
                <w:rFonts w:ascii="Arial" w:hAnsi="Arial" w:cs="Arial"/>
                <w:color w:val="000000"/>
                <w:lang w:eastAsia="en-GB"/>
              </w:rPr>
            </w:pPr>
            <w:r w:rsidRPr="00D1226A">
              <w:rPr>
                <w:rFonts w:ascii="Arial" w:eastAsia="Arial" w:hAnsi="Arial" w:cs="Arial"/>
                <w:color w:val="000000"/>
                <w:szCs w:val="24"/>
                <w:lang w:eastAsia="en-GB"/>
              </w:rPr>
              <w:t>Any remedy offered must reflect the extent of any service failures and the level of detriment caused to the resident as a result. A landlord must carefully manage the expectations of residents and not promise anything that cannot be delivered or would cause unfairness to other residents.</w:t>
            </w:r>
          </w:p>
        </w:tc>
        <w:tc>
          <w:tcPr>
            <w:tcW w:w="1276" w:type="dxa"/>
          </w:tcPr>
          <w:p w14:paraId="416B5ABF" w14:textId="392DAE4D" w:rsidR="002B794C" w:rsidRPr="00D1226A" w:rsidRDefault="00974D24" w:rsidP="00C4229E">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E26E07C" w14:textId="08CAB079" w:rsidR="002B794C" w:rsidRPr="00974D24" w:rsidRDefault="002B794C" w:rsidP="00974D24">
            <w:pPr>
              <w:spacing w:line="240" w:lineRule="auto"/>
              <w:rPr>
                <w:rFonts w:ascii="Arial" w:eastAsia="Arial" w:hAnsi="Arial" w:cs="Arial"/>
                <w:color w:val="000000"/>
                <w:szCs w:val="24"/>
                <w:lang w:eastAsia="en-GB"/>
              </w:rPr>
            </w:pPr>
          </w:p>
        </w:tc>
      </w:tr>
      <w:tr w:rsidR="00A574C6" w:rsidRPr="00D1226A" w14:paraId="2A95AF20" w14:textId="11EE6350" w:rsidTr="000E19F1">
        <w:trPr>
          <w:trHeight w:val="876"/>
        </w:trPr>
        <w:tc>
          <w:tcPr>
            <w:tcW w:w="1691" w:type="dxa"/>
            <w:hideMark/>
          </w:tcPr>
          <w:p w14:paraId="3F83815F" w14:textId="77777777" w:rsidR="00A574C6" w:rsidRPr="00D1226A" w:rsidRDefault="00A574C6" w:rsidP="00A574C6">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6.5</w:t>
            </w:r>
          </w:p>
        </w:tc>
        <w:tc>
          <w:tcPr>
            <w:tcW w:w="6521" w:type="dxa"/>
            <w:hideMark/>
          </w:tcPr>
          <w:p w14:paraId="3306DCB9" w14:textId="77777777" w:rsidR="00A574C6" w:rsidRPr="00D1226A" w:rsidRDefault="00A574C6" w:rsidP="00A574C6">
            <w:pPr>
              <w:spacing w:line="240" w:lineRule="auto"/>
              <w:rPr>
                <w:rFonts w:ascii="Arial" w:hAnsi="Arial" w:cs="Arial"/>
                <w:color w:val="000000"/>
                <w:lang w:eastAsia="en-GB"/>
              </w:rPr>
            </w:pPr>
            <w:r w:rsidRPr="00D1226A">
              <w:rPr>
                <w:rFonts w:ascii="Arial" w:eastAsia="Arial" w:hAnsi="Arial" w:cs="Arial"/>
                <w:color w:val="000000"/>
                <w:szCs w:val="24"/>
                <w:lang w:eastAsia="en-GB"/>
              </w:rPr>
              <w:t>The remedy offer must clearly set out what will happen and by when, in agreement with the resident where appropriate. Any remedy proposed must be followed through to completion.</w:t>
            </w:r>
          </w:p>
        </w:tc>
        <w:tc>
          <w:tcPr>
            <w:tcW w:w="1276" w:type="dxa"/>
          </w:tcPr>
          <w:p w14:paraId="7CE3400B" w14:textId="50D2F6FC" w:rsidR="00A574C6" w:rsidRPr="00D1226A" w:rsidRDefault="00974D24" w:rsidP="00A574C6">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0164BCBF" w14:textId="5C0C6C1B" w:rsidR="00A574C6" w:rsidRPr="00974D24" w:rsidRDefault="00A574C6" w:rsidP="00974D24">
            <w:pPr>
              <w:spacing w:line="240" w:lineRule="auto"/>
              <w:rPr>
                <w:rFonts w:ascii="Arial" w:eastAsia="Arial" w:hAnsi="Arial" w:cs="Arial"/>
                <w:color w:val="000000"/>
                <w:szCs w:val="24"/>
                <w:lang w:eastAsia="en-GB"/>
              </w:rPr>
            </w:pPr>
          </w:p>
        </w:tc>
      </w:tr>
      <w:tr w:rsidR="00A574C6" w:rsidRPr="00D1226A" w14:paraId="2570A915" w14:textId="3423062E" w:rsidTr="000E19F1">
        <w:trPr>
          <w:trHeight w:val="876"/>
        </w:trPr>
        <w:tc>
          <w:tcPr>
            <w:tcW w:w="1691" w:type="dxa"/>
            <w:hideMark/>
          </w:tcPr>
          <w:p w14:paraId="4B6C1FBD" w14:textId="77777777" w:rsidR="00A574C6" w:rsidRPr="00D1226A" w:rsidRDefault="00A574C6" w:rsidP="00A574C6">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6.6</w:t>
            </w:r>
          </w:p>
        </w:tc>
        <w:tc>
          <w:tcPr>
            <w:tcW w:w="6521" w:type="dxa"/>
            <w:hideMark/>
          </w:tcPr>
          <w:p w14:paraId="0E0A6995" w14:textId="77777777" w:rsidR="00A574C6" w:rsidRPr="00D1226A" w:rsidRDefault="00A574C6" w:rsidP="00A574C6">
            <w:pPr>
              <w:spacing w:line="240" w:lineRule="auto"/>
              <w:rPr>
                <w:rFonts w:ascii="Arial" w:hAnsi="Arial" w:cs="Arial"/>
                <w:color w:val="000000"/>
                <w:lang w:eastAsia="en-GB"/>
              </w:rPr>
            </w:pPr>
            <w:r w:rsidRPr="00D1226A">
              <w:rPr>
                <w:rFonts w:ascii="Arial" w:eastAsia="Arial" w:hAnsi="Arial" w:cs="Arial"/>
                <w:color w:val="000000"/>
                <w:szCs w:val="24"/>
                <w:lang w:eastAsia="en-GB"/>
              </w:rPr>
              <w:t>In awarding compensation, a landlord must consider whether any statutory payments are due, if any quantifiable losses have been incurred, the time and trouble a resident has been put to as well as any distress and inconvenience caused.</w:t>
            </w:r>
          </w:p>
        </w:tc>
        <w:tc>
          <w:tcPr>
            <w:tcW w:w="1276" w:type="dxa"/>
          </w:tcPr>
          <w:p w14:paraId="1DB32697" w14:textId="79D87549" w:rsidR="00A574C6" w:rsidRPr="00D1226A" w:rsidRDefault="00974D24" w:rsidP="00A574C6">
            <w:pPr>
              <w:spacing w:line="240" w:lineRule="auto"/>
              <w:rPr>
                <w:rFonts w:ascii="Arial" w:eastAsia="Arial" w:hAnsi="Arial" w:cs="Arial"/>
                <w:color w:val="000000"/>
                <w:szCs w:val="24"/>
                <w:lang w:eastAsia="en-GB"/>
              </w:rPr>
            </w:pPr>
            <w:r>
              <w:rPr>
                <w:rFonts w:ascii="Arial" w:eastAsia="Arial" w:hAnsi="Arial" w:cs="Arial"/>
                <w:color w:val="000000"/>
                <w:szCs w:val="24"/>
                <w:lang w:eastAsia="en-GB"/>
              </w:rPr>
              <w:t>Yes</w:t>
            </w:r>
          </w:p>
        </w:tc>
        <w:tc>
          <w:tcPr>
            <w:tcW w:w="4252" w:type="dxa"/>
          </w:tcPr>
          <w:p w14:paraId="3EB0EDF9" w14:textId="279661EB" w:rsidR="00A574C6" w:rsidRPr="00974D24" w:rsidRDefault="00A574C6" w:rsidP="00974D24">
            <w:pPr>
              <w:spacing w:line="240" w:lineRule="auto"/>
              <w:rPr>
                <w:rFonts w:ascii="Arial" w:eastAsia="Arial" w:hAnsi="Arial" w:cs="Arial"/>
                <w:color w:val="000000"/>
                <w:szCs w:val="24"/>
                <w:lang w:eastAsia="en-GB"/>
              </w:rPr>
            </w:pPr>
          </w:p>
        </w:tc>
      </w:tr>
    </w:tbl>
    <w:p w14:paraId="2D0C79F2" w14:textId="77777777" w:rsidR="00E44724" w:rsidRDefault="00E44724" w:rsidP="00E44724">
      <w:pPr>
        <w:pStyle w:val="NoSpacing"/>
        <w:rPr>
          <w:lang w:eastAsia="en-GB"/>
        </w:rPr>
      </w:pPr>
    </w:p>
    <w:p w14:paraId="61790B34" w14:textId="76301116" w:rsidR="004D5E8D" w:rsidRDefault="0068233F" w:rsidP="004C5FA3">
      <w:pPr>
        <w:pStyle w:val="Heading2"/>
        <w:spacing w:after="240"/>
        <w:rPr>
          <w:rFonts w:eastAsia="Times New Roman"/>
          <w:lang w:eastAsia="en-GB"/>
        </w:rPr>
      </w:pPr>
      <w:r w:rsidRPr="00D1226A">
        <w:rPr>
          <w:rFonts w:eastAsia="Times New Roman"/>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45DEAE6" w14:textId="77777777" w:rsidTr="000E19F1">
        <w:trPr>
          <w:trHeight w:val="527"/>
        </w:trPr>
        <w:tc>
          <w:tcPr>
            <w:tcW w:w="1691" w:type="dxa"/>
            <w:shd w:val="clear" w:color="auto" w:fill="F2F2F2" w:themeFill="background1" w:themeFillShade="F2"/>
          </w:tcPr>
          <w:p w14:paraId="280CA7FC" w14:textId="33B42751" w:rsidR="00FF157C" w:rsidRPr="00335B05" w:rsidRDefault="00FF157C" w:rsidP="00FF157C">
            <w:pPr>
              <w:spacing w:line="240" w:lineRule="auto"/>
              <w:rPr>
                <w:rFonts w:ascii="Arial" w:hAnsi="Arial" w:cs="Arial"/>
                <w:b/>
                <w:bCs/>
                <w:color w:val="000000"/>
                <w:lang w:eastAsia="en-GB"/>
              </w:rPr>
            </w:pPr>
            <w:r w:rsidRPr="00335B05">
              <w:rPr>
                <w:rFonts w:ascii="Arial" w:eastAsia="Arial" w:hAnsi="Arial" w:cs="Arial"/>
                <w:b/>
                <w:bCs/>
              </w:rPr>
              <w:t xml:space="preserve">Code section </w:t>
            </w:r>
          </w:p>
        </w:tc>
        <w:tc>
          <w:tcPr>
            <w:tcW w:w="6521" w:type="dxa"/>
            <w:shd w:val="clear" w:color="auto" w:fill="F2F2F2" w:themeFill="background1" w:themeFillShade="F2"/>
          </w:tcPr>
          <w:p w14:paraId="0895476A" w14:textId="215512D6"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57C06F5C" w14:textId="77777777" w:rsidR="00FF157C" w:rsidRPr="00335B05" w:rsidRDefault="00FF157C" w:rsidP="00FF157C">
            <w:pPr>
              <w:rPr>
                <w:rFonts w:ascii="Arial" w:eastAsia="Arial" w:hAnsi="Arial" w:cs="Arial"/>
                <w:b/>
                <w:bCs/>
              </w:rPr>
            </w:pPr>
            <w:r w:rsidRPr="00335B05">
              <w:rPr>
                <w:rFonts w:ascii="Arial" w:eastAsia="Arial" w:hAnsi="Arial" w:cs="Arial"/>
                <w:b/>
                <w:bCs/>
              </w:rPr>
              <w:t>Comply:</w:t>
            </w:r>
          </w:p>
          <w:p w14:paraId="61E17151" w14:textId="0C7D118A"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20C51907" w14:textId="35168AF0" w:rsidR="00FF157C" w:rsidRPr="00335B05" w:rsidRDefault="00FF157C" w:rsidP="00FF157C">
            <w:pPr>
              <w:spacing w:line="240" w:lineRule="auto"/>
              <w:rPr>
                <w:rFonts w:ascii="Arial" w:hAnsi="Arial" w:cs="Arial"/>
                <w:color w:val="000000"/>
                <w:lang w:eastAsia="en-GB"/>
              </w:rPr>
            </w:pPr>
            <w:r w:rsidRPr="00335B05">
              <w:rPr>
                <w:rFonts w:ascii="Arial" w:eastAsia="Arial" w:hAnsi="Arial" w:cs="Arial"/>
                <w:b/>
                <w:bCs/>
              </w:rPr>
              <w:t xml:space="preserve">Evidence, commentary and any explanations </w:t>
            </w:r>
          </w:p>
        </w:tc>
      </w:tr>
      <w:tr w:rsidR="00A574C6" w:rsidRPr="00D1226A" w14:paraId="24737E16" w14:textId="62E8840E" w:rsidTr="000E19F1">
        <w:trPr>
          <w:trHeight w:val="876"/>
        </w:trPr>
        <w:tc>
          <w:tcPr>
            <w:tcW w:w="1691" w:type="dxa"/>
            <w:shd w:val="clear" w:color="auto" w:fill="F2F2F2" w:themeFill="background1" w:themeFillShade="F2"/>
            <w:hideMark/>
          </w:tcPr>
          <w:p w14:paraId="521EB091" w14:textId="77777777" w:rsidR="00A574C6" w:rsidRPr="00D1226A" w:rsidRDefault="00A574C6" w:rsidP="00A574C6">
            <w:pPr>
              <w:spacing w:line="240" w:lineRule="auto"/>
              <w:rPr>
                <w:rFonts w:ascii="Arial" w:hAnsi="Arial" w:cs="Arial"/>
                <w:b/>
                <w:bCs/>
                <w:color w:val="000000"/>
                <w:lang w:eastAsia="en-GB"/>
              </w:rPr>
            </w:pPr>
            <w:r w:rsidRPr="00D1226A">
              <w:rPr>
                <w:rFonts w:ascii="Arial" w:hAnsi="Arial" w:cs="Arial"/>
                <w:b/>
                <w:bCs/>
                <w:color w:val="000000"/>
                <w:lang w:eastAsia="en-GB"/>
              </w:rPr>
              <w:t>6.3</w:t>
            </w:r>
          </w:p>
        </w:tc>
        <w:tc>
          <w:tcPr>
            <w:tcW w:w="6521" w:type="dxa"/>
            <w:shd w:val="clear" w:color="auto" w:fill="F2F2F2" w:themeFill="background1" w:themeFillShade="F2"/>
            <w:hideMark/>
          </w:tcPr>
          <w:p w14:paraId="7E688902" w14:textId="77777777" w:rsidR="00A574C6" w:rsidRPr="00D1226A" w:rsidRDefault="00A574C6" w:rsidP="00A574C6">
            <w:pPr>
              <w:spacing w:line="240" w:lineRule="auto"/>
              <w:rPr>
                <w:rFonts w:ascii="Arial" w:hAnsi="Arial" w:cs="Arial"/>
                <w:color w:val="000000"/>
                <w:lang w:eastAsia="en-GB"/>
              </w:rPr>
            </w:pPr>
            <w:r w:rsidRPr="00D1226A">
              <w:rPr>
                <w:rFonts w:ascii="Arial" w:hAnsi="Arial" w:cs="Arial"/>
                <w:color w:val="000000"/>
                <w:lang w:eastAsia="en-GB"/>
              </w:rPr>
              <w:t xml:space="preserve">Landlords should look beyond the circumstances of the individual complaint and consider whether anything needs to be ‘put right’ in terms of process or systems to the benefit of all residents. </w:t>
            </w:r>
          </w:p>
        </w:tc>
        <w:tc>
          <w:tcPr>
            <w:tcW w:w="1276" w:type="dxa"/>
            <w:shd w:val="clear" w:color="auto" w:fill="F2F2F2" w:themeFill="background1" w:themeFillShade="F2"/>
            <w:hideMark/>
          </w:tcPr>
          <w:p w14:paraId="0B5D05DE" w14:textId="64D5E2AF" w:rsidR="00A574C6" w:rsidRPr="00D1226A" w:rsidRDefault="00A574C6" w:rsidP="00A574C6">
            <w:pPr>
              <w:spacing w:line="240" w:lineRule="auto"/>
              <w:rPr>
                <w:rFonts w:ascii="Arial" w:hAnsi="Arial" w:cs="Arial"/>
                <w:color w:val="000000"/>
                <w:lang w:eastAsia="en-GB"/>
              </w:rPr>
            </w:pPr>
            <w:r w:rsidRPr="00D1226A">
              <w:rPr>
                <w:rFonts w:ascii="Arial" w:hAnsi="Arial" w:cs="Arial"/>
                <w:color w:val="000000"/>
                <w:lang w:eastAsia="en-GB"/>
              </w:rPr>
              <w:t> </w:t>
            </w:r>
            <w:r w:rsidR="00974D24">
              <w:rPr>
                <w:rFonts w:ascii="Arial" w:hAnsi="Arial" w:cs="Arial"/>
                <w:color w:val="000000"/>
                <w:lang w:eastAsia="en-GB"/>
              </w:rPr>
              <w:t>Yes</w:t>
            </w:r>
          </w:p>
        </w:tc>
        <w:tc>
          <w:tcPr>
            <w:tcW w:w="4252" w:type="dxa"/>
            <w:shd w:val="clear" w:color="auto" w:fill="F2F2F2" w:themeFill="background1" w:themeFillShade="F2"/>
          </w:tcPr>
          <w:p w14:paraId="0D1F0559" w14:textId="421B5E81" w:rsidR="00A574C6" w:rsidRPr="00974D24" w:rsidRDefault="00A574C6" w:rsidP="00974D24">
            <w:pPr>
              <w:spacing w:line="240" w:lineRule="auto"/>
              <w:rPr>
                <w:rFonts w:ascii="Arial" w:hAnsi="Arial" w:cs="Arial"/>
                <w:color w:val="000000"/>
                <w:lang w:eastAsia="en-GB"/>
              </w:rPr>
            </w:pPr>
          </w:p>
        </w:tc>
      </w:tr>
      <w:tr w:rsidR="00A574C6" w:rsidRPr="00D1226A" w14:paraId="5768D79E" w14:textId="688F18A0" w:rsidTr="000E19F1">
        <w:trPr>
          <w:trHeight w:val="876"/>
        </w:trPr>
        <w:tc>
          <w:tcPr>
            <w:tcW w:w="1691" w:type="dxa"/>
            <w:shd w:val="clear" w:color="auto" w:fill="F2F2F2" w:themeFill="background1" w:themeFillShade="F2"/>
            <w:hideMark/>
          </w:tcPr>
          <w:p w14:paraId="7DB8E862" w14:textId="77777777" w:rsidR="00A574C6" w:rsidRPr="00D1226A" w:rsidRDefault="00A574C6" w:rsidP="00A574C6">
            <w:pPr>
              <w:spacing w:line="240" w:lineRule="auto"/>
              <w:rPr>
                <w:rFonts w:ascii="Arial" w:hAnsi="Arial" w:cs="Arial"/>
                <w:b/>
                <w:bCs/>
                <w:color w:val="000000"/>
                <w:lang w:eastAsia="en-GB"/>
              </w:rPr>
            </w:pPr>
            <w:r w:rsidRPr="00D1226A">
              <w:rPr>
                <w:rFonts w:ascii="Arial" w:hAnsi="Arial" w:cs="Arial"/>
                <w:b/>
                <w:bCs/>
                <w:color w:val="000000"/>
                <w:lang w:eastAsia="en-GB"/>
              </w:rPr>
              <w:t>6.7</w:t>
            </w:r>
          </w:p>
        </w:tc>
        <w:tc>
          <w:tcPr>
            <w:tcW w:w="6521" w:type="dxa"/>
            <w:shd w:val="clear" w:color="auto" w:fill="F2F2F2" w:themeFill="background1" w:themeFillShade="F2"/>
            <w:hideMark/>
          </w:tcPr>
          <w:p w14:paraId="39B7E200" w14:textId="77777777" w:rsidR="00A574C6" w:rsidRPr="00D1226A" w:rsidRDefault="00A574C6" w:rsidP="00A574C6">
            <w:pPr>
              <w:spacing w:line="240" w:lineRule="auto"/>
              <w:rPr>
                <w:rFonts w:ascii="Arial" w:hAnsi="Arial" w:cs="Arial"/>
                <w:color w:val="000000"/>
                <w:lang w:eastAsia="en-GB"/>
              </w:rPr>
            </w:pPr>
            <w:r w:rsidRPr="00D1226A">
              <w:rPr>
                <w:rFonts w:ascii="Arial" w:hAnsi="Arial" w:cs="Arial"/>
                <w:color w:val="000000"/>
                <w:lang w:eastAsia="en-GB"/>
              </w:rPr>
              <w:t xml:space="preserve">In some cases, a resident may have a legal entitlement to redress. The landlord should still offer a resolution where possible, obtaining legal advice as to how any offer of resolution should be worded. </w:t>
            </w:r>
          </w:p>
        </w:tc>
        <w:tc>
          <w:tcPr>
            <w:tcW w:w="1276" w:type="dxa"/>
            <w:shd w:val="clear" w:color="auto" w:fill="F2F2F2" w:themeFill="background1" w:themeFillShade="F2"/>
            <w:hideMark/>
          </w:tcPr>
          <w:p w14:paraId="5E65F124" w14:textId="3FFA7214" w:rsidR="00A574C6" w:rsidRPr="00D1226A" w:rsidRDefault="00A574C6" w:rsidP="00A574C6">
            <w:pPr>
              <w:spacing w:line="240" w:lineRule="auto"/>
              <w:rPr>
                <w:rFonts w:ascii="Arial" w:hAnsi="Arial" w:cs="Arial"/>
                <w:color w:val="000000"/>
                <w:lang w:eastAsia="en-GB"/>
              </w:rPr>
            </w:pPr>
            <w:r w:rsidRPr="00D1226A">
              <w:rPr>
                <w:rFonts w:ascii="Arial" w:hAnsi="Arial" w:cs="Arial"/>
                <w:color w:val="000000"/>
                <w:lang w:eastAsia="en-GB"/>
              </w:rPr>
              <w:t> </w:t>
            </w:r>
            <w:r w:rsidR="00974D24">
              <w:rPr>
                <w:rFonts w:ascii="Arial" w:hAnsi="Arial" w:cs="Arial"/>
                <w:color w:val="000000"/>
                <w:lang w:eastAsia="en-GB"/>
              </w:rPr>
              <w:t>No</w:t>
            </w:r>
          </w:p>
        </w:tc>
        <w:tc>
          <w:tcPr>
            <w:tcW w:w="4252" w:type="dxa"/>
            <w:shd w:val="clear" w:color="auto" w:fill="F2F2F2" w:themeFill="background1" w:themeFillShade="F2"/>
          </w:tcPr>
          <w:p w14:paraId="54B0A0DE" w14:textId="25AB9EBC" w:rsidR="00A574C6" w:rsidRPr="00974D24" w:rsidRDefault="00974D24" w:rsidP="00974D24">
            <w:pPr>
              <w:spacing w:line="240" w:lineRule="auto"/>
              <w:rPr>
                <w:rFonts w:ascii="Arial" w:hAnsi="Arial" w:cs="Arial"/>
                <w:color w:val="000000"/>
                <w:lang w:eastAsia="en-GB"/>
              </w:rPr>
            </w:pPr>
            <w:r>
              <w:rPr>
                <w:rFonts w:ascii="Arial" w:hAnsi="Arial" w:cs="Arial"/>
                <w:color w:val="000000"/>
                <w:lang w:eastAsia="en-GB"/>
              </w:rPr>
              <w:t>No specifically mentioned/implied in policy</w:t>
            </w:r>
          </w:p>
        </w:tc>
      </w:tr>
    </w:tbl>
    <w:p w14:paraId="07058B9A" w14:textId="445B2F9D" w:rsidR="00906DB0" w:rsidRDefault="00906DB0" w:rsidP="0068233F">
      <w:pPr>
        <w:pStyle w:val="Heading1"/>
      </w:pPr>
      <w:r w:rsidRPr="00D1226A">
        <w:lastRenderedPageBreak/>
        <w:t>Section 7 - Continuous learning and improvement</w:t>
      </w:r>
    </w:p>
    <w:p w14:paraId="39CDC2A3" w14:textId="46B4BF61" w:rsidR="0068233F" w:rsidRPr="0068233F" w:rsidRDefault="0068233F" w:rsidP="00B94F1C">
      <w:pPr>
        <w:spacing w:after="0"/>
      </w:pPr>
      <w:r w:rsidRPr="00D1226A">
        <w:rPr>
          <w:rFonts w:ascii="Arial" w:eastAsia="Arial" w:hAnsi="Arial" w:cs="Arial"/>
          <w:b/>
          <w:bCs/>
          <w:color w:val="000000"/>
          <w:szCs w:val="24"/>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016B55A0" w14:textId="77777777" w:rsidTr="000E19F1">
        <w:trPr>
          <w:trHeight w:val="553"/>
        </w:trPr>
        <w:tc>
          <w:tcPr>
            <w:tcW w:w="1691" w:type="dxa"/>
          </w:tcPr>
          <w:p w14:paraId="0A4CEDB8" w14:textId="69CBDAC7"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4448701A" w14:textId="70A8915E"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0DDDAE13"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2A01817E" w14:textId="0C6BCA2D"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16D195C5" w14:textId="4C94FA74"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2FBA7D7" w14:textId="4D0F4531" w:rsidTr="000E19F1">
        <w:trPr>
          <w:trHeight w:val="876"/>
        </w:trPr>
        <w:tc>
          <w:tcPr>
            <w:tcW w:w="1691" w:type="dxa"/>
            <w:hideMark/>
          </w:tcPr>
          <w:p w14:paraId="04A8174D"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7.2</w:t>
            </w:r>
          </w:p>
        </w:tc>
        <w:tc>
          <w:tcPr>
            <w:tcW w:w="6521" w:type="dxa"/>
            <w:hideMark/>
          </w:tcPr>
          <w:p w14:paraId="3F929633" w14:textId="77777777" w:rsidR="002B794C" w:rsidRPr="00D1226A" w:rsidRDefault="002B794C" w:rsidP="00513C5C">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Accountability and transparency are integral to a positive complaint handling culture. Landlords must report back on wider learning and improvements from complaints in their annual report and more frequently to their residents, staff and scrutiny panels. </w:t>
            </w:r>
          </w:p>
        </w:tc>
        <w:tc>
          <w:tcPr>
            <w:tcW w:w="1276" w:type="dxa"/>
            <w:hideMark/>
          </w:tcPr>
          <w:p w14:paraId="75990953" w14:textId="2E5D452B" w:rsidR="002B794C" w:rsidRPr="00D1226A" w:rsidRDefault="002B794C" w:rsidP="00513C5C">
            <w:pPr>
              <w:spacing w:line="240" w:lineRule="auto"/>
              <w:rPr>
                <w:rFonts w:ascii="Arial" w:hAnsi="Arial" w:cs="Arial"/>
                <w:color w:val="000000"/>
                <w:lang w:eastAsia="en-GB"/>
              </w:rPr>
            </w:pPr>
            <w:r w:rsidRPr="00D1226A">
              <w:rPr>
                <w:rFonts w:ascii="Arial" w:hAnsi="Arial" w:cs="Arial"/>
                <w:color w:val="000000"/>
                <w:lang w:eastAsia="en-GB"/>
              </w:rPr>
              <w:t> </w:t>
            </w:r>
            <w:r w:rsidR="00974D24">
              <w:rPr>
                <w:rFonts w:ascii="Arial" w:hAnsi="Arial" w:cs="Arial"/>
                <w:color w:val="000000"/>
                <w:lang w:eastAsia="en-GB"/>
              </w:rPr>
              <w:t>Yes</w:t>
            </w:r>
          </w:p>
        </w:tc>
        <w:tc>
          <w:tcPr>
            <w:tcW w:w="4252" w:type="dxa"/>
          </w:tcPr>
          <w:p w14:paraId="5DDE3EF8" w14:textId="38AA8391" w:rsidR="002B794C" w:rsidRPr="00974D24" w:rsidRDefault="00974D24" w:rsidP="00974D24">
            <w:pPr>
              <w:spacing w:line="240" w:lineRule="auto"/>
              <w:rPr>
                <w:rFonts w:ascii="Arial" w:hAnsi="Arial" w:cs="Arial"/>
                <w:color w:val="000000"/>
                <w:lang w:eastAsia="en-GB"/>
              </w:rPr>
            </w:pPr>
            <w:r>
              <w:rPr>
                <w:rFonts w:ascii="Arial" w:hAnsi="Arial" w:cs="Arial"/>
                <w:color w:val="000000"/>
                <w:lang w:eastAsia="en-GB"/>
              </w:rPr>
              <w:t xml:space="preserve">Nature of complaints </w:t>
            </w:r>
            <w:r w:rsidR="00BF6DDA">
              <w:rPr>
                <w:rFonts w:ascii="Arial" w:hAnsi="Arial" w:cs="Arial"/>
                <w:color w:val="000000"/>
                <w:lang w:eastAsia="en-GB"/>
              </w:rPr>
              <w:t>discussed</w:t>
            </w:r>
            <w:r>
              <w:rPr>
                <w:rFonts w:ascii="Arial" w:hAnsi="Arial" w:cs="Arial"/>
                <w:color w:val="000000"/>
                <w:lang w:eastAsia="en-GB"/>
              </w:rPr>
              <w:t xml:space="preserve"> </w:t>
            </w:r>
            <w:r w:rsidR="00BF6DDA">
              <w:rPr>
                <w:rFonts w:ascii="Arial" w:hAnsi="Arial" w:cs="Arial"/>
                <w:color w:val="000000"/>
                <w:lang w:eastAsia="en-GB"/>
              </w:rPr>
              <w:t>a</w:t>
            </w:r>
            <w:r>
              <w:rPr>
                <w:rFonts w:ascii="Arial" w:hAnsi="Arial" w:cs="Arial"/>
                <w:color w:val="000000"/>
                <w:lang w:eastAsia="en-GB"/>
              </w:rPr>
              <w:t>t board level a</w:t>
            </w:r>
            <w:r w:rsidR="00BF6DDA">
              <w:rPr>
                <w:rFonts w:ascii="Arial" w:hAnsi="Arial" w:cs="Arial"/>
                <w:color w:val="000000"/>
                <w:lang w:eastAsia="en-GB"/>
              </w:rPr>
              <w:t>nd numbers published in annual reports</w:t>
            </w:r>
          </w:p>
        </w:tc>
      </w:tr>
    </w:tbl>
    <w:p w14:paraId="3B9D1D04" w14:textId="300129D5" w:rsidR="00906DB0" w:rsidRPr="00D1226A" w:rsidRDefault="0068233F" w:rsidP="00B94F1C">
      <w:pPr>
        <w:spacing w:before="240" w:after="0"/>
        <w:rPr>
          <w:rFonts w:ascii="Arial" w:hAnsi="Arial" w:cs="Arial"/>
        </w:rPr>
      </w:pPr>
      <w:r w:rsidRPr="00D1226A">
        <w:rPr>
          <w:rFonts w:ascii="Arial" w:eastAsia="Times New Roman" w:hAnsi="Arial" w:cs="Arial"/>
          <w:b/>
          <w:bCs/>
          <w:color w:val="000000"/>
          <w:lang w:eastAsia="en-GB"/>
        </w:rPr>
        <w:t>Best practice ‘should’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296F3201" w14:textId="77777777" w:rsidTr="000E19F1">
        <w:trPr>
          <w:trHeight w:val="506"/>
        </w:trPr>
        <w:tc>
          <w:tcPr>
            <w:tcW w:w="1691" w:type="dxa"/>
            <w:shd w:val="clear" w:color="auto" w:fill="F2F2F2" w:themeFill="background1" w:themeFillShade="F2"/>
          </w:tcPr>
          <w:p w14:paraId="6C67E602" w14:textId="0A591F24" w:rsidR="00FF157C" w:rsidRPr="00335B05" w:rsidRDefault="00FF157C" w:rsidP="00E44724">
            <w:pPr>
              <w:spacing w:line="240" w:lineRule="auto"/>
              <w:rPr>
                <w:rFonts w:ascii="Arial" w:hAnsi="Arial" w:cs="Arial"/>
                <w:b/>
                <w:bCs/>
                <w:color w:val="000000"/>
                <w:lang w:eastAsia="en-GB"/>
              </w:rPr>
            </w:pPr>
            <w:r w:rsidRPr="00335B05">
              <w:rPr>
                <w:rFonts w:ascii="Arial" w:eastAsia="Arial" w:hAnsi="Arial" w:cs="Arial"/>
                <w:b/>
                <w:bCs/>
              </w:rPr>
              <w:t>Code section</w:t>
            </w:r>
          </w:p>
        </w:tc>
        <w:tc>
          <w:tcPr>
            <w:tcW w:w="6521" w:type="dxa"/>
            <w:shd w:val="clear" w:color="auto" w:fill="F2F2F2" w:themeFill="background1" w:themeFillShade="F2"/>
          </w:tcPr>
          <w:p w14:paraId="68EFD72E" w14:textId="056560C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Code requirement</w:t>
            </w:r>
          </w:p>
        </w:tc>
        <w:tc>
          <w:tcPr>
            <w:tcW w:w="1276" w:type="dxa"/>
            <w:shd w:val="clear" w:color="auto" w:fill="F2F2F2" w:themeFill="background1" w:themeFillShade="F2"/>
          </w:tcPr>
          <w:p w14:paraId="1D3ED484"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541EF4AC" w14:textId="0E6B8919"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shd w:val="clear" w:color="auto" w:fill="F2F2F2" w:themeFill="background1" w:themeFillShade="F2"/>
          </w:tcPr>
          <w:p w14:paraId="429D5914" w14:textId="180C6A3E"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108F92F6" w14:textId="0536BBD2" w:rsidTr="000E19F1">
        <w:trPr>
          <w:trHeight w:val="1164"/>
        </w:trPr>
        <w:tc>
          <w:tcPr>
            <w:tcW w:w="1691" w:type="dxa"/>
            <w:shd w:val="clear" w:color="auto" w:fill="F2F2F2" w:themeFill="background1" w:themeFillShade="F2"/>
            <w:hideMark/>
          </w:tcPr>
          <w:p w14:paraId="23847065"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7.3</w:t>
            </w:r>
          </w:p>
        </w:tc>
        <w:tc>
          <w:tcPr>
            <w:tcW w:w="6521" w:type="dxa"/>
            <w:shd w:val="clear" w:color="auto" w:fill="F2F2F2" w:themeFill="background1" w:themeFillShade="F2"/>
            <w:hideMark/>
          </w:tcPr>
          <w:p w14:paraId="2AD8A9D6"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 member of the governing body should be appointed to have lead responsibility for complaints to support a positive complaint handling culture. This role will be responsible for ensuring the governing body receives regular information on complaints that provides insight to the governing body on the landlord’s complaint handling performance. </w:t>
            </w:r>
          </w:p>
        </w:tc>
        <w:tc>
          <w:tcPr>
            <w:tcW w:w="1276" w:type="dxa"/>
            <w:shd w:val="clear" w:color="auto" w:fill="F2F2F2" w:themeFill="background1" w:themeFillShade="F2"/>
            <w:hideMark/>
          </w:tcPr>
          <w:p w14:paraId="54F833BC" w14:textId="2759D0BB"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A574C6">
              <w:rPr>
                <w:rFonts w:ascii="Arial" w:hAnsi="Arial" w:cs="Arial"/>
                <w:color w:val="000000"/>
                <w:lang w:eastAsia="en-GB"/>
              </w:rPr>
              <w:t>No</w:t>
            </w:r>
          </w:p>
        </w:tc>
        <w:tc>
          <w:tcPr>
            <w:tcW w:w="4252" w:type="dxa"/>
            <w:shd w:val="clear" w:color="auto" w:fill="F2F2F2" w:themeFill="background1" w:themeFillShade="F2"/>
          </w:tcPr>
          <w:p w14:paraId="1FD02748" w14:textId="682F5189" w:rsidR="002B794C" w:rsidRPr="00BF6DDA" w:rsidRDefault="00BF6DDA" w:rsidP="00BF6DDA">
            <w:pPr>
              <w:spacing w:line="240" w:lineRule="auto"/>
              <w:rPr>
                <w:rFonts w:ascii="Arial" w:hAnsi="Arial" w:cs="Arial"/>
                <w:color w:val="000000"/>
                <w:lang w:eastAsia="en-GB"/>
              </w:rPr>
            </w:pPr>
            <w:r>
              <w:rPr>
                <w:rFonts w:ascii="Arial" w:hAnsi="Arial" w:cs="Arial"/>
                <w:color w:val="000000"/>
                <w:lang w:eastAsia="en-GB"/>
              </w:rPr>
              <w:t>Discussed at board level and champion is to be appointed</w:t>
            </w:r>
          </w:p>
        </w:tc>
      </w:tr>
      <w:tr w:rsidR="002B794C" w:rsidRPr="00D1226A" w14:paraId="14A68905" w14:textId="707B334A" w:rsidTr="000E19F1">
        <w:trPr>
          <w:trHeight w:val="288"/>
        </w:trPr>
        <w:tc>
          <w:tcPr>
            <w:tcW w:w="1691" w:type="dxa"/>
            <w:shd w:val="clear" w:color="auto" w:fill="F2F2F2" w:themeFill="background1" w:themeFillShade="F2"/>
            <w:hideMark/>
          </w:tcPr>
          <w:p w14:paraId="6F059871"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7.4</w:t>
            </w:r>
          </w:p>
        </w:tc>
        <w:tc>
          <w:tcPr>
            <w:tcW w:w="6521" w:type="dxa"/>
            <w:shd w:val="clear" w:color="auto" w:fill="F2F2F2" w:themeFill="background1" w:themeFillShade="F2"/>
            <w:hideMark/>
          </w:tcPr>
          <w:p w14:paraId="21DE2EEF"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As a minimum, governing bodies should receive:</w:t>
            </w:r>
          </w:p>
          <w:p w14:paraId="4800122E" w14:textId="61F5E4C7"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Regular updates on the volume, categories and outcome of complaints, alongside complaint handling performance including compliance with the Ombudsman’s </w:t>
            </w:r>
            <w:proofErr w:type="gramStart"/>
            <w:r w:rsidRPr="00081E6A">
              <w:rPr>
                <w:rFonts w:ascii="Arial" w:hAnsi="Arial" w:cs="Arial"/>
                <w:color w:val="000000"/>
                <w:lang w:eastAsia="en-GB"/>
              </w:rPr>
              <w:t>orders</w:t>
            </w:r>
            <w:proofErr w:type="gramEnd"/>
          </w:p>
          <w:p w14:paraId="45C65596" w14:textId="24501A6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Regular reviews of issues and trends arising from complaint handling, </w:t>
            </w:r>
          </w:p>
          <w:p w14:paraId="16F60ABC" w14:textId="77777777" w:rsid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 xml:space="preserve">The annual performance report produced by the Ombudsman, where applicable </w:t>
            </w:r>
          </w:p>
          <w:p w14:paraId="44B62647" w14:textId="4F47F7B0" w:rsidR="002B794C" w:rsidRPr="00081E6A" w:rsidRDefault="002B794C" w:rsidP="00081E6A">
            <w:pPr>
              <w:pStyle w:val="ListParagraph"/>
              <w:numPr>
                <w:ilvl w:val="0"/>
                <w:numId w:val="24"/>
              </w:numPr>
              <w:spacing w:line="240" w:lineRule="auto"/>
              <w:rPr>
                <w:rFonts w:ascii="Arial" w:hAnsi="Arial" w:cs="Arial"/>
                <w:color w:val="000000"/>
                <w:lang w:eastAsia="en-GB"/>
              </w:rPr>
            </w:pPr>
            <w:r w:rsidRPr="00081E6A">
              <w:rPr>
                <w:rFonts w:ascii="Arial" w:hAnsi="Arial" w:cs="Arial"/>
                <w:color w:val="000000"/>
                <w:lang w:eastAsia="en-GB"/>
              </w:rPr>
              <w:t>Individual complaint outcomes where necessary, including where the Ombudsman made findings of severe maladministration or referrals to regulatory bodies. The implementation of management responses should be tracked to ensure they are delivered to agreed timescales. The annual self-assessment against the Complaint Handling Code for scrutiny and challenge.</w:t>
            </w:r>
          </w:p>
        </w:tc>
        <w:tc>
          <w:tcPr>
            <w:tcW w:w="1276" w:type="dxa"/>
            <w:shd w:val="clear" w:color="auto" w:fill="F2F2F2" w:themeFill="background1" w:themeFillShade="F2"/>
            <w:hideMark/>
          </w:tcPr>
          <w:p w14:paraId="1AE75C1E" w14:textId="23C21ECA"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BF6DDA">
              <w:rPr>
                <w:rFonts w:ascii="Arial" w:hAnsi="Arial" w:cs="Arial"/>
                <w:color w:val="000000"/>
                <w:lang w:eastAsia="en-GB"/>
              </w:rPr>
              <w:t>Yes</w:t>
            </w:r>
          </w:p>
        </w:tc>
        <w:tc>
          <w:tcPr>
            <w:tcW w:w="4252" w:type="dxa"/>
            <w:shd w:val="clear" w:color="auto" w:fill="F2F2F2" w:themeFill="background1" w:themeFillShade="F2"/>
          </w:tcPr>
          <w:p w14:paraId="416B8356" w14:textId="550C8A7E" w:rsidR="002B794C" w:rsidRPr="00BF6DDA" w:rsidRDefault="002B794C" w:rsidP="00BF6DDA">
            <w:pPr>
              <w:spacing w:line="240" w:lineRule="auto"/>
              <w:rPr>
                <w:rFonts w:ascii="Arial" w:hAnsi="Arial" w:cs="Arial"/>
                <w:color w:val="000000"/>
                <w:lang w:eastAsia="en-GB"/>
              </w:rPr>
            </w:pPr>
          </w:p>
        </w:tc>
      </w:tr>
      <w:tr w:rsidR="002B794C" w:rsidRPr="00D1226A" w14:paraId="5FB0F18C" w14:textId="480B7D6C" w:rsidTr="000E19F1">
        <w:trPr>
          <w:trHeight w:val="1164"/>
        </w:trPr>
        <w:tc>
          <w:tcPr>
            <w:tcW w:w="1691" w:type="dxa"/>
            <w:shd w:val="clear" w:color="auto" w:fill="F2F2F2" w:themeFill="background1" w:themeFillShade="F2"/>
            <w:hideMark/>
          </w:tcPr>
          <w:p w14:paraId="54404EB0"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lastRenderedPageBreak/>
              <w:t>7.5</w:t>
            </w:r>
          </w:p>
        </w:tc>
        <w:tc>
          <w:tcPr>
            <w:tcW w:w="6521" w:type="dxa"/>
            <w:shd w:val="clear" w:color="auto" w:fill="F2F2F2" w:themeFill="background1" w:themeFillShade="F2"/>
            <w:hideMark/>
          </w:tcPr>
          <w:p w14:paraId="4217A714"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xml:space="preserve">Any themes or trends should be assessed by senior management to identify potential systemic issues, serious risks or policies and procedures that require revision. They should also be used to inform staff and contractor training. </w:t>
            </w:r>
          </w:p>
        </w:tc>
        <w:tc>
          <w:tcPr>
            <w:tcW w:w="1276" w:type="dxa"/>
            <w:shd w:val="clear" w:color="auto" w:fill="F2F2F2" w:themeFill="background1" w:themeFillShade="F2"/>
            <w:hideMark/>
          </w:tcPr>
          <w:p w14:paraId="20718EBF" w14:textId="3C38209A"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BF6DDA">
              <w:rPr>
                <w:rFonts w:ascii="Arial" w:hAnsi="Arial" w:cs="Arial"/>
                <w:color w:val="000000"/>
                <w:lang w:eastAsia="en-GB"/>
              </w:rPr>
              <w:t>Yes</w:t>
            </w:r>
          </w:p>
        </w:tc>
        <w:tc>
          <w:tcPr>
            <w:tcW w:w="4252" w:type="dxa"/>
            <w:shd w:val="clear" w:color="auto" w:fill="F2F2F2" w:themeFill="background1" w:themeFillShade="F2"/>
          </w:tcPr>
          <w:p w14:paraId="7BD78254" w14:textId="2192A9CF" w:rsidR="002B794C" w:rsidRPr="00BF6DDA" w:rsidRDefault="002B794C" w:rsidP="00BF6DDA">
            <w:pPr>
              <w:spacing w:line="240" w:lineRule="auto"/>
              <w:rPr>
                <w:rFonts w:ascii="Arial" w:hAnsi="Arial" w:cs="Arial"/>
                <w:color w:val="000000"/>
                <w:lang w:eastAsia="en-GB"/>
              </w:rPr>
            </w:pPr>
          </w:p>
        </w:tc>
      </w:tr>
      <w:tr w:rsidR="002B794C" w:rsidRPr="00D1226A" w14:paraId="0E3643B4" w14:textId="47DD29D8" w:rsidTr="000E19F1">
        <w:trPr>
          <w:trHeight w:val="576"/>
        </w:trPr>
        <w:tc>
          <w:tcPr>
            <w:tcW w:w="1691" w:type="dxa"/>
            <w:shd w:val="clear" w:color="auto" w:fill="F2F2F2" w:themeFill="background1" w:themeFillShade="F2"/>
            <w:hideMark/>
          </w:tcPr>
          <w:p w14:paraId="222F64EC" w14:textId="77777777" w:rsidR="002B794C" w:rsidRPr="00D1226A" w:rsidRDefault="002B794C" w:rsidP="00692951">
            <w:pPr>
              <w:spacing w:line="240" w:lineRule="auto"/>
              <w:rPr>
                <w:rFonts w:ascii="Arial" w:hAnsi="Arial" w:cs="Arial"/>
                <w:b/>
                <w:bCs/>
                <w:color w:val="000000"/>
                <w:lang w:eastAsia="en-GB"/>
              </w:rPr>
            </w:pPr>
            <w:r w:rsidRPr="00D1226A">
              <w:rPr>
                <w:rFonts w:ascii="Arial" w:hAnsi="Arial" w:cs="Arial"/>
                <w:b/>
                <w:bCs/>
                <w:color w:val="000000"/>
                <w:lang w:eastAsia="en-GB"/>
              </w:rPr>
              <w:t>7.6</w:t>
            </w:r>
          </w:p>
        </w:tc>
        <w:tc>
          <w:tcPr>
            <w:tcW w:w="6521" w:type="dxa"/>
            <w:shd w:val="clear" w:color="auto" w:fill="F2F2F2" w:themeFill="background1" w:themeFillShade="F2"/>
            <w:hideMark/>
          </w:tcPr>
          <w:p w14:paraId="62E2E3C0" w14:textId="77777777"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Landlords should have a standard objective in relation to complaint handling for all employees that reflects the need to:</w:t>
            </w:r>
          </w:p>
          <w:p w14:paraId="44086B34" w14:textId="5EAB1C9A"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 xml:space="preserve">have a collaborative and co-operative approach towards resolving complaints, working with colleagues across teams and </w:t>
            </w:r>
            <w:proofErr w:type="gramStart"/>
            <w:r w:rsidRPr="00081E6A">
              <w:rPr>
                <w:rFonts w:ascii="Arial" w:hAnsi="Arial" w:cs="Arial"/>
                <w:color w:val="000000"/>
                <w:lang w:eastAsia="en-GB"/>
              </w:rPr>
              <w:t>departments</w:t>
            </w:r>
            <w:proofErr w:type="gramEnd"/>
          </w:p>
          <w:p w14:paraId="61F81FE8" w14:textId="77777777" w:rsid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 xml:space="preserve">take collective responsibility for any shortfalls identified through complaints rather than blaming </w:t>
            </w:r>
            <w:proofErr w:type="gramStart"/>
            <w:r w:rsidRPr="00081E6A">
              <w:rPr>
                <w:rFonts w:ascii="Arial" w:hAnsi="Arial" w:cs="Arial"/>
                <w:color w:val="000000"/>
                <w:lang w:eastAsia="en-GB"/>
              </w:rPr>
              <w:t>others</w:t>
            </w:r>
            <w:proofErr w:type="gramEnd"/>
          </w:p>
          <w:p w14:paraId="0F3F7C24" w14:textId="25D7C6F3" w:rsidR="002B794C" w:rsidRPr="00081E6A" w:rsidRDefault="002B794C" w:rsidP="00081E6A">
            <w:pPr>
              <w:pStyle w:val="ListParagraph"/>
              <w:numPr>
                <w:ilvl w:val="0"/>
                <w:numId w:val="26"/>
              </w:numPr>
              <w:spacing w:line="240" w:lineRule="auto"/>
              <w:rPr>
                <w:rFonts w:ascii="Arial" w:hAnsi="Arial" w:cs="Arial"/>
                <w:color w:val="000000"/>
                <w:lang w:eastAsia="en-GB"/>
              </w:rPr>
            </w:pPr>
            <w:r w:rsidRPr="00081E6A">
              <w:rPr>
                <w:rFonts w:ascii="Arial" w:hAnsi="Arial" w:cs="Arial"/>
                <w:color w:val="000000"/>
                <w:lang w:eastAsia="en-GB"/>
              </w:rPr>
              <w:t>act within the Professional Standards for engaging with complaints as set by the Chartered Institute of Housing.</w:t>
            </w:r>
          </w:p>
        </w:tc>
        <w:tc>
          <w:tcPr>
            <w:tcW w:w="1276" w:type="dxa"/>
            <w:shd w:val="clear" w:color="auto" w:fill="F2F2F2" w:themeFill="background1" w:themeFillShade="F2"/>
            <w:hideMark/>
          </w:tcPr>
          <w:p w14:paraId="118A32B8" w14:textId="0F800EE2" w:rsidR="002B794C" w:rsidRPr="00D1226A" w:rsidRDefault="002B794C" w:rsidP="00017A8F">
            <w:pPr>
              <w:spacing w:line="240" w:lineRule="auto"/>
              <w:rPr>
                <w:rFonts w:ascii="Arial" w:hAnsi="Arial" w:cs="Arial"/>
                <w:color w:val="000000"/>
                <w:lang w:eastAsia="en-GB"/>
              </w:rPr>
            </w:pPr>
            <w:r w:rsidRPr="00D1226A">
              <w:rPr>
                <w:rFonts w:ascii="Arial" w:hAnsi="Arial" w:cs="Arial"/>
                <w:color w:val="000000"/>
                <w:lang w:eastAsia="en-GB"/>
              </w:rPr>
              <w:t> </w:t>
            </w:r>
            <w:r w:rsidR="00BF6DDA">
              <w:rPr>
                <w:rFonts w:ascii="Arial" w:hAnsi="Arial" w:cs="Arial"/>
                <w:color w:val="000000"/>
                <w:lang w:eastAsia="en-GB"/>
              </w:rPr>
              <w:t>Yes</w:t>
            </w:r>
          </w:p>
        </w:tc>
        <w:tc>
          <w:tcPr>
            <w:tcW w:w="4252" w:type="dxa"/>
            <w:shd w:val="clear" w:color="auto" w:fill="F2F2F2" w:themeFill="background1" w:themeFillShade="F2"/>
          </w:tcPr>
          <w:p w14:paraId="0A9B0E2D" w14:textId="12F547F2" w:rsidR="002B794C" w:rsidRPr="00BF6DDA" w:rsidRDefault="002B794C" w:rsidP="00BF6DDA">
            <w:pPr>
              <w:spacing w:line="240" w:lineRule="auto"/>
              <w:rPr>
                <w:rFonts w:ascii="Arial" w:hAnsi="Arial" w:cs="Arial"/>
                <w:color w:val="000000"/>
                <w:lang w:eastAsia="en-GB"/>
              </w:rPr>
            </w:pPr>
          </w:p>
        </w:tc>
      </w:tr>
    </w:tbl>
    <w:p w14:paraId="7E1A0510" w14:textId="77777777" w:rsidR="0070290E" w:rsidRDefault="0070290E" w:rsidP="004C5FA3">
      <w:pPr>
        <w:pStyle w:val="Heading1"/>
        <w:spacing w:before="0"/>
      </w:pPr>
    </w:p>
    <w:p w14:paraId="4635C7FB" w14:textId="37E24266" w:rsidR="00DD5ECA" w:rsidRDefault="00DD5ECA" w:rsidP="004C5FA3">
      <w:pPr>
        <w:pStyle w:val="Heading1"/>
        <w:spacing w:before="0"/>
      </w:pPr>
      <w:r w:rsidRPr="00D1226A">
        <w:t>Section 8 - Self-assessment and compliance</w:t>
      </w:r>
    </w:p>
    <w:p w14:paraId="7E5F3315" w14:textId="2537AC29" w:rsidR="0068233F" w:rsidRPr="0068233F" w:rsidRDefault="0068233F" w:rsidP="004C5FA3">
      <w:pPr>
        <w:pStyle w:val="Heading2"/>
        <w:spacing w:before="0"/>
      </w:pPr>
      <w:r w:rsidRPr="00D1226A">
        <w:rPr>
          <w:rFonts w:eastAsia="Arial"/>
          <w:lang w:eastAsia="en-GB"/>
        </w:rPr>
        <w:t>Mandatory ‘must’ requirements</w:t>
      </w:r>
    </w:p>
    <w:tbl>
      <w:tblPr>
        <w:tblStyle w:val="TableGrid"/>
        <w:tblW w:w="13740" w:type="dxa"/>
        <w:tblInd w:w="0" w:type="dxa"/>
        <w:tblLook w:val="04A0" w:firstRow="1" w:lastRow="0" w:firstColumn="1" w:lastColumn="0" w:noHBand="0" w:noVBand="1"/>
      </w:tblPr>
      <w:tblGrid>
        <w:gridCol w:w="1691"/>
        <w:gridCol w:w="6521"/>
        <w:gridCol w:w="1276"/>
        <w:gridCol w:w="4252"/>
      </w:tblGrid>
      <w:tr w:rsidR="00FF157C" w:rsidRPr="00D1226A" w14:paraId="467705EE" w14:textId="77777777" w:rsidTr="000E19F1">
        <w:trPr>
          <w:trHeight w:val="588"/>
        </w:trPr>
        <w:tc>
          <w:tcPr>
            <w:tcW w:w="1691" w:type="dxa"/>
          </w:tcPr>
          <w:p w14:paraId="50CA7598" w14:textId="2F548EE9" w:rsidR="00FF157C" w:rsidRPr="00335B05" w:rsidRDefault="00FF157C" w:rsidP="00E44724">
            <w:pPr>
              <w:spacing w:line="240" w:lineRule="auto"/>
              <w:rPr>
                <w:rFonts w:ascii="Arial" w:eastAsia="Arial" w:hAnsi="Arial" w:cs="Arial"/>
                <w:b/>
                <w:bCs/>
                <w:color w:val="000000"/>
                <w:lang w:eastAsia="en-GB"/>
              </w:rPr>
            </w:pPr>
            <w:r w:rsidRPr="00335B05">
              <w:rPr>
                <w:rFonts w:ascii="Arial" w:eastAsia="Arial" w:hAnsi="Arial" w:cs="Arial"/>
                <w:b/>
                <w:bCs/>
              </w:rPr>
              <w:t>Code section</w:t>
            </w:r>
          </w:p>
        </w:tc>
        <w:tc>
          <w:tcPr>
            <w:tcW w:w="6521" w:type="dxa"/>
          </w:tcPr>
          <w:p w14:paraId="020E285B" w14:textId="4A24655A" w:rsidR="00FF157C" w:rsidRPr="00335B05" w:rsidRDefault="00FF157C" w:rsidP="00E44724">
            <w:pPr>
              <w:spacing w:line="240" w:lineRule="auto"/>
              <w:rPr>
                <w:rFonts w:ascii="Arial" w:eastAsia="Arial" w:hAnsi="Arial" w:cs="Arial"/>
                <w:color w:val="000000"/>
                <w:lang w:eastAsia="en-GB"/>
              </w:rPr>
            </w:pPr>
            <w:r w:rsidRPr="00335B05">
              <w:rPr>
                <w:rFonts w:ascii="Arial" w:eastAsia="Arial" w:hAnsi="Arial" w:cs="Arial"/>
                <w:b/>
                <w:bCs/>
              </w:rPr>
              <w:t>Code requirement</w:t>
            </w:r>
          </w:p>
        </w:tc>
        <w:tc>
          <w:tcPr>
            <w:tcW w:w="1276" w:type="dxa"/>
          </w:tcPr>
          <w:p w14:paraId="715113E5" w14:textId="77777777" w:rsidR="00FF157C" w:rsidRPr="00335B05" w:rsidRDefault="00FF157C" w:rsidP="00E44724">
            <w:pPr>
              <w:rPr>
                <w:rFonts w:ascii="Arial" w:eastAsia="Arial" w:hAnsi="Arial" w:cs="Arial"/>
                <w:b/>
                <w:bCs/>
              </w:rPr>
            </w:pPr>
            <w:r w:rsidRPr="00335B05">
              <w:rPr>
                <w:rFonts w:ascii="Arial" w:eastAsia="Arial" w:hAnsi="Arial" w:cs="Arial"/>
                <w:b/>
                <w:bCs/>
              </w:rPr>
              <w:t>Comply:</w:t>
            </w:r>
          </w:p>
          <w:p w14:paraId="742EE041" w14:textId="4E752F1A"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Yes/No</w:t>
            </w:r>
          </w:p>
        </w:tc>
        <w:tc>
          <w:tcPr>
            <w:tcW w:w="4252" w:type="dxa"/>
          </w:tcPr>
          <w:p w14:paraId="455E1C78" w14:textId="59FB57EF" w:rsidR="00FF157C" w:rsidRPr="00335B05" w:rsidRDefault="00FF157C" w:rsidP="00E44724">
            <w:pPr>
              <w:spacing w:line="240" w:lineRule="auto"/>
              <w:rPr>
                <w:rFonts w:ascii="Arial" w:hAnsi="Arial" w:cs="Arial"/>
                <w:color w:val="000000"/>
                <w:lang w:eastAsia="en-GB"/>
              </w:rPr>
            </w:pPr>
            <w:r w:rsidRPr="00335B05">
              <w:rPr>
                <w:rFonts w:ascii="Arial" w:eastAsia="Arial" w:hAnsi="Arial" w:cs="Arial"/>
                <w:b/>
                <w:bCs/>
              </w:rPr>
              <w:t>Evidence, commentary and any explanations</w:t>
            </w:r>
          </w:p>
        </w:tc>
      </w:tr>
      <w:tr w:rsidR="002B794C" w:rsidRPr="00D1226A" w14:paraId="47A55E4B" w14:textId="690F6451" w:rsidTr="000E19F1">
        <w:trPr>
          <w:trHeight w:val="588"/>
        </w:trPr>
        <w:tc>
          <w:tcPr>
            <w:tcW w:w="1691" w:type="dxa"/>
            <w:hideMark/>
          </w:tcPr>
          <w:p w14:paraId="27C3B04A"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8.1</w:t>
            </w:r>
          </w:p>
        </w:tc>
        <w:tc>
          <w:tcPr>
            <w:tcW w:w="6521" w:type="dxa"/>
            <w:hideMark/>
          </w:tcPr>
          <w:p w14:paraId="194EDD6D"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carry out an annual self-assessment against the Code to ensure their complaint handling remains in line with its requirements. </w:t>
            </w:r>
          </w:p>
        </w:tc>
        <w:tc>
          <w:tcPr>
            <w:tcW w:w="1276" w:type="dxa"/>
            <w:hideMark/>
          </w:tcPr>
          <w:p w14:paraId="01917093" w14:textId="315A40E7"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87761C">
              <w:rPr>
                <w:rFonts w:ascii="Arial" w:hAnsi="Arial" w:cs="Arial"/>
                <w:color w:val="000000"/>
                <w:lang w:eastAsia="en-GB"/>
              </w:rPr>
              <w:t>Yes</w:t>
            </w:r>
          </w:p>
        </w:tc>
        <w:tc>
          <w:tcPr>
            <w:tcW w:w="4252" w:type="dxa"/>
          </w:tcPr>
          <w:p w14:paraId="0E886161" w14:textId="3EC7A9AD" w:rsidR="002B794C" w:rsidRPr="0087761C" w:rsidRDefault="0087761C" w:rsidP="0087761C">
            <w:pPr>
              <w:pStyle w:val="ListParagraph"/>
              <w:numPr>
                <w:ilvl w:val="0"/>
                <w:numId w:val="35"/>
              </w:numPr>
              <w:spacing w:line="240" w:lineRule="auto"/>
              <w:rPr>
                <w:rFonts w:ascii="Arial" w:hAnsi="Arial" w:cs="Arial"/>
                <w:color w:val="000000"/>
                <w:lang w:eastAsia="en-GB"/>
              </w:rPr>
            </w:pPr>
            <w:r>
              <w:rPr>
                <w:rFonts w:ascii="Arial" w:hAnsi="Arial" w:cs="Arial"/>
                <w:color w:val="000000"/>
                <w:lang w:eastAsia="en-GB"/>
              </w:rPr>
              <w:t>Explicitly written in “</w:t>
            </w:r>
            <w:r w:rsidRPr="0087761C">
              <w:rPr>
                <w:rFonts w:ascii="Arial" w:hAnsi="Arial" w:cs="Arial"/>
                <w:color w:val="000000"/>
                <w:lang w:eastAsia="en-GB"/>
              </w:rPr>
              <w:t>Our Approach</w:t>
            </w:r>
            <w:r>
              <w:rPr>
                <w:rFonts w:ascii="Arial" w:hAnsi="Arial" w:cs="Arial"/>
                <w:color w:val="000000"/>
                <w:lang w:eastAsia="en-GB"/>
              </w:rPr>
              <w:t xml:space="preserve">”. </w:t>
            </w:r>
          </w:p>
        </w:tc>
      </w:tr>
      <w:tr w:rsidR="002B794C" w:rsidRPr="00D1226A" w14:paraId="33C228DE" w14:textId="0E774D87" w:rsidTr="000E19F1">
        <w:trPr>
          <w:trHeight w:val="588"/>
        </w:trPr>
        <w:tc>
          <w:tcPr>
            <w:tcW w:w="1691" w:type="dxa"/>
            <w:hideMark/>
          </w:tcPr>
          <w:p w14:paraId="2E1F3BF6"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8.2</w:t>
            </w:r>
          </w:p>
        </w:tc>
        <w:tc>
          <w:tcPr>
            <w:tcW w:w="6521" w:type="dxa"/>
            <w:hideMark/>
          </w:tcPr>
          <w:p w14:paraId="7F4C289A" w14:textId="77777777" w:rsidR="002B794C" w:rsidRPr="00D1226A" w:rsidRDefault="002B794C" w:rsidP="003E74C0">
            <w:pPr>
              <w:spacing w:line="240" w:lineRule="auto"/>
              <w:rPr>
                <w:rFonts w:ascii="Arial" w:hAnsi="Arial" w:cs="Arial"/>
                <w:color w:val="000000"/>
                <w:lang w:eastAsia="en-GB"/>
              </w:rPr>
            </w:pPr>
            <w:r w:rsidRPr="00D1226A">
              <w:rPr>
                <w:rFonts w:ascii="Arial" w:eastAsia="Arial" w:hAnsi="Arial" w:cs="Arial"/>
                <w:color w:val="000000"/>
                <w:szCs w:val="24"/>
                <w:lang w:eastAsia="en-GB"/>
              </w:rPr>
              <w:t xml:space="preserve">Landlords must also carry out a self-assessment following a significant restructure and/or change in procedures. </w:t>
            </w:r>
          </w:p>
        </w:tc>
        <w:tc>
          <w:tcPr>
            <w:tcW w:w="1276" w:type="dxa"/>
            <w:hideMark/>
          </w:tcPr>
          <w:p w14:paraId="27BE8CCA" w14:textId="0BD838DD"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BF6DDA">
              <w:rPr>
                <w:rFonts w:ascii="Arial" w:hAnsi="Arial" w:cs="Arial"/>
                <w:color w:val="000000"/>
                <w:lang w:eastAsia="en-GB"/>
              </w:rPr>
              <w:t>Yes</w:t>
            </w:r>
          </w:p>
        </w:tc>
        <w:tc>
          <w:tcPr>
            <w:tcW w:w="4252" w:type="dxa"/>
          </w:tcPr>
          <w:p w14:paraId="11E5E3A0" w14:textId="77777777" w:rsidR="002B794C" w:rsidRPr="00D1226A" w:rsidRDefault="002B794C" w:rsidP="003E74C0">
            <w:pPr>
              <w:spacing w:line="240" w:lineRule="auto"/>
              <w:rPr>
                <w:rFonts w:ascii="Arial" w:hAnsi="Arial" w:cs="Arial"/>
                <w:color w:val="000000"/>
                <w:lang w:eastAsia="en-GB"/>
              </w:rPr>
            </w:pPr>
          </w:p>
        </w:tc>
      </w:tr>
      <w:tr w:rsidR="002B794C" w:rsidRPr="00D1226A" w14:paraId="725EBDBE" w14:textId="2FA95EA8" w:rsidTr="000E19F1">
        <w:trPr>
          <w:trHeight w:val="288"/>
        </w:trPr>
        <w:tc>
          <w:tcPr>
            <w:tcW w:w="1691" w:type="dxa"/>
            <w:hideMark/>
          </w:tcPr>
          <w:p w14:paraId="3AA6928F" w14:textId="77777777" w:rsidR="002B794C" w:rsidRPr="00D1226A" w:rsidRDefault="002B794C" w:rsidP="00692951">
            <w:pPr>
              <w:spacing w:line="240" w:lineRule="auto"/>
              <w:rPr>
                <w:rFonts w:ascii="Arial" w:hAnsi="Arial" w:cs="Arial"/>
                <w:b/>
                <w:bCs/>
                <w:color w:val="000000"/>
                <w:lang w:eastAsia="en-GB"/>
              </w:rPr>
            </w:pPr>
            <w:r w:rsidRPr="00D1226A">
              <w:rPr>
                <w:rFonts w:ascii="Arial" w:eastAsia="Arial" w:hAnsi="Arial" w:cs="Arial"/>
                <w:b/>
                <w:bCs/>
                <w:color w:val="000000"/>
                <w:szCs w:val="24"/>
                <w:lang w:eastAsia="en-GB"/>
              </w:rPr>
              <w:t>8.3</w:t>
            </w:r>
          </w:p>
        </w:tc>
        <w:tc>
          <w:tcPr>
            <w:tcW w:w="6521" w:type="dxa"/>
            <w:hideMark/>
          </w:tcPr>
          <w:p w14:paraId="104EE2D3" w14:textId="77777777" w:rsidR="002B794C" w:rsidRPr="00D1226A" w:rsidRDefault="002B794C" w:rsidP="003E74C0">
            <w:pPr>
              <w:spacing w:line="240" w:lineRule="auto"/>
              <w:rPr>
                <w:rFonts w:ascii="Arial" w:eastAsia="Arial" w:hAnsi="Arial" w:cs="Arial"/>
                <w:color w:val="000000"/>
                <w:szCs w:val="24"/>
                <w:lang w:eastAsia="en-GB"/>
              </w:rPr>
            </w:pPr>
            <w:r w:rsidRPr="00D1226A">
              <w:rPr>
                <w:rFonts w:ascii="Arial" w:eastAsia="Arial" w:hAnsi="Arial" w:cs="Arial"/>
                <w:color w:val="000000"/>
                <w:szCs w:val="24"/>
                <w:lang w:eastAsia="en-GB"/>
              </w:rPr>
              <w:t xml:space="preserve">Following each self-assessment, a landlord must: </w:t>
            </w:r>
          </w:p>
          <w:p w14:paraId="0EA92BCB" w14:textId="1CC523C6"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 xml:space="preserve">report the outcome of their self-assessment to their governing body. In the case of local authorities, self-assessment outcomes should be reported to elected </w:t>
            </w:r>
            <w:proofErr w:type="gramStart"/>
            <w:r w:rsidRPr="0011779F">
              <w:rPr>
                <w:rFonts w:ascii="Arial" w:hAnsi="Arial" w:cs="Arial"/>
                <w:color w:val="000000"/>
                <w:lang w:eastAsia="en-GB"/>
              </w:rPr>
              <w:t>members</w:t>
            </w:r>
            <w:proofErr w:type="gramEnd"/>
          </w:p>
          <w:p w14:paraId="5277E3C8" w14:textId="77777777" w:rsid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 xml:space="preserve">publish the outcome of their assessment on their website if they have one, or otherwise make accessible to </w:t>
            </w:r>
            <w:proofErr w:type="gramStart"/>
            <w:r w:rsidRPr="0011779F">
              <w:rPr>
                <w:rFonts w:ascii="Arial" w:hAnsi="Arial" w:cs="Arial"/>
                <w:color w:val="000000"/>
                <w:lang w:eastAsia="en-GB"/>
              </w:rPr>
              <w:t>residents</w:t>
            </w:r>
            <w:proofErr w:type="gramEnd"/>
          </w:p>
          <w:p w14:paraId="23513D7C" w14:textId="5C6A436D" w:rsidR="002B794C" w:rsidRPr="0011779F" w:rsidRDefault="002B794C" w:rsidP="0011779F">
            <w:pPr>
              <w:pStyle w:val="ListParagraph"/>
              <w:numPr>
                <w:ilvl w:val="0"/>
                <w:numId w:val="33"/>
              </w:numPr>
              <w:spacing w:line="240" w:lineRule="auto"/>
              <w:rPr>
                <w:rFonts w:ascii="Arial" w:hAnsi="Arial" w:cs="Arial"/>
                <w:color w:val="000000"/>
                <w:lang w:eastAsia="en-GB"/>
              </w:rPr>
            </w:pPr>
            <w:r w:rsidRPr="0011779F">
              <w:rPr>
                <w:rFonts w:ascii="Arial" w:hAnsi="Arial" w:cs="Arial"/>
                <w:color w:val="000000"/>
                <w:lang w:eastAsia="en-GB"/>
              </w:rPr>
              <w:t>include the self-assessment in their annual report section on complaints handling performance</w:t>
            </w:r>
          </w:p>
        </w:tc>
        <w:tc>
          <w:tcPr>
            <w:tcW w:w="1276" w:type="dxa"/>
            <w:hideMark/>
          </w:tcPr>
          <w:p w14:paraId="7EB08719" w14:textId="1821377E" w:rsidR="002B794C" w:rsidRPr="00D1226A" w:rsidRDefault="002B794C" w:rsidP="003E74C0">
            <w:pPr>
              <w:spacing w:line="240" w:lineRule="auto"/>
              <w:rPr>
                <w:rFonts w:ascii="Arial" w:hAnsi="Arial" w:cs="Arial"/>
                <w:color w:val="000000"/>
                <w:lang w:eastAsia="en-GB"/>
              </w:rPr>
            </w:pPr>
            <w:r w:rsidRPr="00D1226A">
              <w:rPr>
                <w:rFonts w:ascii="Arial" w:hAnsi="Arial" w:cs="Arial"/>
                <w:color w:val="000000"/>
                <w:lang w:eastAsia="en-GB"/>
              </w:rPr>
              <w:t> </w:t>
            </w:r>
            <w:r w:rsidR="00BF6DDA">
              <w:rPr>
                <w:rFonts w:ascii="Arial" w:hAnsi="Arial" w:cs="Arial"/>
                <w:color w:val="000000"/>
                <w:lang w:eastAsia="en-GB"/>
              </w:rPr>
              <w:t>Yes</w:t>
            </w:r>
          </w:p>
        </w:tc>
        <w:tc>
          <w:tcPr>
            <w:tcW w:w="4252" w:type="dxa"/>
          </w:tcPr>
          <w:p w14:paraId="0FA11618" w14:textId="77777777" w:rsidR="002B794C" w:rsidRPr="00D1226A" w:rsidRDefault="002B794C" w:rsidP="003E74C0">
            <w:pPr>
              <w:spacing w:line="240" w:lineRule="auto"/>
              <w:rPr>
                <w:rFonts w:ascii="Arial" w:hAnsi="Arial" w:cs="Arial"/>
                <w:color w:val="000000"/>
                <w:lang w:eastAsia="en-GB"/>
              </w:rPr>
            </w:pPr>
          </w:p>
        </w:tc>
      </w:tr>
    </w:tbl>
    <w:p w14:paraId="2E35A685" w14:textId="77777777" w:rsidR="003E74C0" w:rsidRPr="00D1226A" w:rsidRDefault="003E74C0" w:rsidP="004C5FA3">
      <w:pPr>
        <w:rPr>
          <w:rFonts w:ascii="Arial" w:hAnsi="Arial" w:cs="Arial"/>
        </w:rPr>
      </w:pPr>
    </w:p>
    <w:sectPr w:rsidR="003E74C0" w:rsidRPr="00D1226A" w:rsidSect="00D46E5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E4BEF" w14:textId="77777777" w:rsidR="0099594F" w:rsidRDefault="0099594F" w:rsidP="00035EFB">
      <w:pPr>
        <w:spacing w:after="0" w:line="240" w:lineRule="auto"/>
      </w:pPr>
      <w:r>
        <w:separator/>
      </w:r>
    </w:p>
  </w:endnote>
  <w:endnote w:type="continuationSeparator" w:id="0">
    <w:p w14:paraId="39EACC0D" w14:textId="77777777" w:rsidR="0099594F" w:rsidRDefault="0099594F" w:rsidP="000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B9C8" w14:textId="77777777" w:rsidR="0099594F" w:rsidRDefault="0099594F" w:rsidP="00035EFB">
      <w:pPr>
        <w:spacing w:after="0" w:line="240" w:lineRule="auto"/>
      </w:pPr>
      <w:r>
        <w:separator/>
      </w:r>
    </w:p>
  </w:footnote>
  <w:footnote w:type="continuationSeparator" w:id="0">
    <w:p w14:paraId="5C640AC2" w14:textId="77777777" w:rsidR="0099594F" w:rsidRDefault="0099594F" w:rsidP="00035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A0B"/>
    <w:multiLevelType w:val="hybridMultilevel"/>
    <w:tmpl w:val="1D2692FE"/>
    <w:lvl w:ilvl="0" w:tplc="599AD4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02542"/>
    <w:multiLevelType w:val="hybridMultilevel"/>
    <w:tmpl w:val="1C9A824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27EEA"/>
    <w:multiLevelType w:val="hybridMultilevel"/>
    <w:tmpl w:val="68227F4C"/>
    <w:lvl w:ilvl="0" w:tplc="0A467CB8">
      <w:start w:val="1"/>
      <w:numFmt w:val="bullet"/>
      <w:lvlText w:val=""/>
      <w:lvlJc w:val="left"/>
      <w:pPr>
        <w:ind w:left="720" w:hanging="360"/>
      </w:pPr>
      <w:rPr>
        <w:rFonts w:ascii="Symbol" w:hAnsi="Symbol" w:hint="default"/>
      </w:rPr>
    </w:lvl>
    <w:lvl w:ilvl="1" w:tplc="2F120E46">
      <w:start w:val="1"/>
      <w:numFmt w:val="bullet"/>
      <w:lvlText w:val=""/>
      <w:lvlJc w:val="left"/>
      <w:pPr>
        <w:ind w:left="1440" w:hanging="360"/>
      </w:pPr>
      <w:rPr>
        <w:rFonts w:ascii="Symbol" w:hAnsi="Symbol" w:hint="default"/>
      </w:rPr>
    </w:lvl>
    <w:lvl w:ilvl="2" w:tplc="153AA7B6">
      <w:start w:val="1"/>
      <w:numFmt w:val="bullet"/>
      <w:lvlText w:val=""/>
      <w:lvlJc w:val="left"/>
      <w:pPr>
        <w:ind w:left="2160" w:hanging="360"/>
      </w:pPr>
      <w:rPr>
        <w:rFonts w:ascii="Wingdings" w:hAnsi="Wingdings" w:hint="default"/>
      </w:rPr>
    </w:lvl>
    <w:lvl w:ilvl="3" w:tplc="8F8697CA">
      <w:start w:val="1"/>
      <w:numFmt w:val="bullet"/>
      <w:lvlText w:val=""/>
      <w:lvlJc w:val="left"/>
      <w:pPr>
        <w:ind w:left="2880" w:hanging="360"/>
      </w:pPr>
      <w:rPr>
        <w:rFonts w:ascii="Symbol" w:hAnsi="Symbol" w:hint="default"/>
      </w:rPr>
    </w:lvl>
    <w:lvl w:ilvl="4" w:tplc="B2829C96">
      <w:start w:val="1"/>
      <w:numFmt w:val="bullet"/>
      <w:lvlText w:val="o"/>
      <w:lvlJc w:val="left"/>
      <w:pPr>
        <w:ind w:left="3600" w:hanging="360"/>
      </w:pPr>
      <w:rPr>
        <w:rFonts w:ascii="Courier New" w:hAnsi="Courier New" w:cs="Times New Roman" w:hint="default"/>
      </w:rPr>
    </w:lvl>
    <w:lvl w:ilvl="5" w:tplc="97BCA0A0">
      <w:start w:val="1"/>
      <w:numFmt w:val="bullet"/>
      <w:lvlText w:val=""/>
      <w:lvlJc w:val="left"/>
      <w:pPr>
        <w:ind w:left="4320" w:hanging="360"/>
      </w:pPr>
      <w:rPr>
        <w:rFonts w:ascii="Wingdings" w:hAnsi="Wingdings" w:hint="default"/>
      </w:rPr>
    </w:lvl>
    <w:lvl w:ilvl="6" w:tplc="C114AF02">
      <w:start w:val="1"/>
      <w:numFmt w:val="bullet"/>
      <w:lvlText w:val=""/>
      <w:lvlJc w:val="left"/>
      <w:pPr>
        <w:ind w:left="5040" w:hanging="360"/>
      </w:pPr>
      <w:rPr>
        <w:rFonts w:ascii="Symbol" w:hAnsi="Symbol" w:hint="default"/>
      </w:rPr>
    </w:lvl>
    <w:lvl w:ilvl="7" w:tplc="6E2A9F7E">
      <w:start w:val="1"/>
      <w:numFmt w:val="bullet"/>
      <w:lvlText w:val="o"/>
      <w:lvlJc w:val="left"/>
      <w:pPr>
        <w:ind w:left="5760" w:hanging="360"/>
      </w:pPr>
      <w:rPr>
        <w:rFonts w:ascii="Courier New" w:hAnsi="Courier New" w:cs="Times New Roman" w:hint="default"/>
      </w:rPr>
    </w:lvl>
    <w:lvl w:ilvl="8" w:tplc="3B3A7D18">
      <w:start w:val="1"/>
      <w:numFmt w:val="bullet"/>
      <w:lvlText w:val=""/>
      <w:lvlJc w:val="left"/>
      <w:pPr>
        <w:ind w:left="6480" w:hanging="360"/>
      </w:pPr>
      <w:rPr>
        <w:rFonts w:ascii="Wingdings" w:hAnsi="Wingdings" w:hint="default"/>
      </w:rPr>
    </w:lvl>
  </w:abstractNum>
  <w:abstractNum w:abstractNumId="3" w15:restartNumberingAfterBreak="0">
    <w:nsid w:val="04E869F1"/>
    <w:multiLevelType w:val="hybridMultilevel"/>
    <w:tmpl w:val="FF26EEB8"/>
    <w:lvl w:ilvl="0" w:tplc="7A86D1EC">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A563D"/>
    <w:multiLevelType w:val="hybridMultilevel"/>
    <w:tmpl w:val="649066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5" w15:restartNumberingAfterBreak="0">
    <w:nsid w:val="11DC6940"/>
    <w:multiLevelType w:val="hybridMultilevel"/>
    <w:tmpl w:val="06F08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025BA"/>
    <w:multiLevelType w:val="hybridMultilevel"/>
    <w:tmpl w:val="AAE0E9B0"/>
    <w:lvl w:ilvl="0" w:tplc="8D6497D0">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45AB8"/>
    <w:multiLevelType w:val="hybridMultilevel"/>
    <w:tmpl w:val="6576FAD2"/>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F31099"/>
    <w:multiLevelType w:val="hybridMultilevel"/>
    <w:tmpl w:val="F1EA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B72054"/>
    <w:multiLevelType w:val="hybridMultilevel"/>
    <w:tmpl w:val="FEB4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CF1E86"/>
    <w:multiLevelType w:val="hybridMultilevel"/>
    <w:tmpl w:val="592C70CA"/>
    <w:lvl w:ilvl="0" w:tplc="19B0D8D0">
      <w:numFmt w:val="bullet"/>
      <w:lvlText w:val="•"/>
      <w:lvlJc w:val="left"/>
      <w:pPr>
        <w:ind w:left="92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475E7"/>
    <w:multiLevelType w:val="hybridMultilevel"/>
    <w:tmpl w:val="C31C7B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F0A5E63"/>
    <w:multiLevelType w:val="hybridMultilevel"/>
    <w:tmpl w:val="831A080C"/>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25E7AFC"/>
    <w:multiLevelType w:val="hybridMultilevel"/>
    <w:tmpl w:val="C0983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4330A6"/>
    <w:multiLevelType w:val="hybridMultilevel"/>
    <w:tmpl w:val="22243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0E67D7"/>
    <w:multiLevelType w:val="hybridMultilevel"/>
    <w:tmpl w:val="043811BE"/>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A8B1997"/>
    <w:multiLevelType w:val="hybridMultilevel"/>
    <w:tmpl w:val="DD360BB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56F3D"/>
    <w:multiLevelType w:val="hybridMultilevel"/>
    <w:tmpl w:val="8E62A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2A0C9E"/>
    <w:multiLevelType w:val="hybridMultilevel"/>
    <w:tmpl w:val="933E45A4"/>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5797AC8"/>
    <w:multiLevelType w:val="hybridMultilevel"/>
    <w:tmpl w:val="497220A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7FD7F64"/>
    <w:multiLevelType w:val="hybridMultilevel"/>
    <w:tmpl w:val="046ACD82"/>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9AB733F"/>
    <w:multiLevelType w:val="hybridMultilevel"/>
    <w:tmpl w:val="22381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60139F"/>
    <w:multiLevelType w:val="hybridMultilevel"/>
    <w:tmpl w:val="DA684C6E"/>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F9017C"/>
    <w:multiLevelType w:val="hybridMultilevel"/>
    <w:tmpl w:val="8EB66770"/>
    <w:lvl w:ilvl="0" w:tplc="7018C8C4">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15479F"/>
    <w:multiLevelType w:val="hybridMultilevel"/>
    <w:tmpl w:val="E48A43D8"/>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2D7977"/>
    <w:multiLevelType w:val="hybridMultilevel"/>
    <w:tmpl w:val="47609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9350D9"/>
    <w:multiLevelType w:val="hybridMultilevel"/>
    <w:tmpl w:val="9800B270"/>
    <w:lvl w:ilvl="0" w:tplc="FE083844">
      <w:start w:val="1"/>
      <w:numFmt w:val="bullet"/>
      <w:lvlText w:val=""/>
      <w:lvlJc w:val="left"/>
      <w:pPr>
        <w:ind w:left="720" w:hanging="360"/>
      </w:pPr>
      <w:rPr>
        <w:rFonts w:ascii="Symbol" w:hAnsi="Symbol" w:hint="default"/>
      </w:rPr>
    </w:lvl>
    <w:lvl w:ilvl="1" w:tplc="F3C0B8A8">
      <w:start w:val="1"/>
      <w:numFmt w:val="bullet"/>
      <w:lvlText w:val="o"/>
      <w:lvlJc w:val="left"/>
      <w:pPr>
        <w:ind w:left="1440" w:hanging="360"/>
      </w:pPr>
      <w:rPr>
        <w:rFonts w:ascii="Courier New" w:hAnsi="Courier New" w:cs="Times New Roman" w:hint="default"/>
      </w:rPr>
    </w:lvl>
    <w:lvl w:ilvl="2" w:tplc="7F988CDE">
      <w:start w:val="1"/>
      <w:numFmt w:val="bullet"/>
      <w:lvlText w:val=""/>
      <w:lvlJc w:val="left"/>
      <w:pPr>
        <w:ind w:left="2160" w:hanging="360"/>
      </w:pPr>
      <w:rPr>
        <w:rFonts w:ascii="Wingdings" w:hAnsi="Wingdings" w:hint="default"/>
      </w:rPr>
    </w:lvl>
    <w:lvl w:ilvl="3" w:tplc="922078E8">
      <w:start w:val="1"/>
      <w:numFmt w:val="bullet"/>
      <w:lvlText w:val=""/>
      <w:lvlJc w:val="left"/>
      <w:pPr>
        <w:ind w:left="2880" w:hanging="360"/>
      </w:pPr>
      <w:rPr>
        <w:rFonts w:ascii="Symbol" w:hAnsi="Symbol" w:hint="default"/>
      </w:rPr>
    </w:lvl>
    <w:lvl w:ilvl="4" w:tplc="D3003CF8">
      <w:start w:val="1"/>
      <w:numFmt w:val="bullet"/>
      <w:lvlText w:val="o"/>
      <w:lvlJc w:val="left"/>
      <w:pPr>
        <w:ind w:left="3600" w:hanging="360"/>
      </w:pPr>
      <w:rPr>
        <w:rFonts w:ascii="Courier New" w:hAnsi="Courier New" w:cs="Times New Roman" w:hint="default"/>
      </w:rPr>
    </w:lvl>
    <w:lvl w:ilvl="5" w:tplc="65A627D4">
      <w:start w:val="1"/>
      <w:numFmt w:val="bullet"/>
      <w:lvlText w:val=""/>
      <w:lvlJc w:val="left"/>
      <w:pPr>
        <w:ind w:left="4320" w:hanging="360"/>
      </w:pPr>
      <w:rPr>
        <w:rFonts w:ascii="Wingdings" w:hAnsi="Wingdings" w:hint="default"/>
      </w:rPr>
    </w:lvl>
    <w:lvl w:ilvl="6" w:tplc="37529704">
      <w:start w:val="1"/>
      <w:numFmt w:val="bullet"/>
      <w:lvlText w:val=""/>
      <w:lvlJc w:val="left"/>
      <w:pPr>
        <w:ind w:left="5040" w:hanging="360"/>
      </w:pPr>
      <w:rPr>
        <w:rFonts w:ascii="Symbol" w:hAnsi="Symbol" w:hint="default"/>
      </w:rPr>
    </w:lvl>
    <w:lvl w:ilvl="7" w:tplc="EADEFFC4">
      <w:start w:val="1"/>
      <w:numFmt w:val="bullet"/>
      <w:lvlText w:val="o"/>
      <w:lvlJc w:val="left"/>
      <w:pPr>
        <w:ind w:left="5760" w:hanging="360"/>
      </w:pPr>
      <w:rPr>
        <w:rFonts w:ascii="Courier New" w:hAnsi="Courier New" w:cs="Times New Roman" w:hint="default"/>
      </w:rPr>
    </w:lvl>
    <w:lvl w:ilvl="8" w:tplc="AD120832">
      <w:start w:val="1"/>
      <w:numFmt w:val="bullet"/>
      <w:lvlText w:val=""/>
      <w:lvlJc w:val="left"/>
      <w:pPr>
        <w:ind w:left="6480" w:hanging="360"/>
      </w:pPr>
      <w:rPr>
        <w:rFonts w:ascii="Wingdings" w:hAnsi="Wingdings" w:hint="default"/>
      </w:rPr>
    </w:lvl>
  </w:abstractNum>
  <w:abstractNum w:abstractNumId="27" w15:restartNumberingAfterBreak="0">
    <w:nsid w:val="602541FC"/>
    <w:multiLevelType w:val="hybridMultilevel"/>
    <w:tmpl w:val="BDECAB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62CE4FD7"/>
    <w:multiLevelType w:val="hybridMultilevel"/>
    <w:tmpl w:val="5E9AA4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68D21798"/>
    <w:multiLevelType w:val="hybridMultilevel"/>
    <w:tmpl w:val="BA68CBEE"/>
    <w:lvl w:ilvl="0" w:tplc="181E8E46">
      <w:numFmt w:val="bullet"/>
      <w:lvlText w:val="•"/>
      <w:lvlJc w:val="left"/>
      <w:pPr>
        <w:ind w:left="924" w:hanging="56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5B2586"/>
    <w:multiLevelType w:val="hybridMultilevel"/>
    <w:tmpl w:val="65EA3EB8"/>
    <w:lvl w:ilvl="0" w:tplc="08090001">
      <w:start w:val="1"/>
      <w:numFmt w:val="bullet"/>
      <w:lvlText w:val=""/>
      <w:lvlJc w:val="left"/>
      <w:pPr>
        <w:ind w:left="564" w:hanging="564"/>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D3B4C1A"/>
    <w:multiLevelType w:val="multilevel"/>
    <w:tmpl w:val="EF5660A0"/>
    <w:lvl w:ilvl="0">
      <w:start w:val="1"/>
      <w:numFmt w:val="bullet"/>
      <w:lvlText w:val=""/>
      <w:lvlJc w:val="left"/>
      <w:pPr>
        <w:ind w:left="1080" w:hanging="360"/>
      </w:pPr>
      <w:rPr>
        <w:rFonts w:ascii="Symbol" w:hAnsi="Symbol" w:hint="default"/>
        <w:b w:val="0"/>
        <w:i w:val="0"/>
        <w:iCs w:val="0"/>
        <w:sz w:val="26"/>
      </w:rPr>
    </w:lvl>
    <w:lvl w:ilvl="1">
      <w:start w:val="1"/>
      <w:numFmt w:val="decimal"/>
      <w:isLgl/>
      <w:lvlText w:val="%1.%2"/>
      <w:lvlJc w:val="left"/>
      <w:pPr>
        <w:ind w:left="1080" w:hanging="360"/>
      </w:pPr>
      <w:rPr>
        <w:rFonts w:ascii="Arial" w:hAnsi="Arial" w:cs="Arial" w:hint="default"/>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32" w15:restartNumberingAfterBreak="0">
    <w:nsid w:val="711036D9"/>
    <w:multiLevelType w:val="hybridMultilevel"/>
    <w:tmpl w:val="C158F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052CB8"/>
    <w:multiLevelType w:val="hybridMultilevel"/>
    <w:tmpl w:val="95241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52D44"/>
    <w:multiLevelType w:val="hybridMultilevel"/>
    <w:tmpl w:val="872ABD74"/>
    <w:lvl w:ilvl="0" w:tplc="9042AFE4">
      <w:numFmt w:val="bullet"/>
      <w:lvlText w:val="•"/>
      <w:lvlJc w:val="left"/>
      <w:pPr>
        <w:ind w:left="564" w:hanging="564"/>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198722">
    <w:abstractNumId w:val="27"/>
  </w:num>
  <w:num w:numId="2" w16cid:durableId="768626931">
    <w:abstractNumId w:val="28"/>
  </w:num>
  <w:num w:numId="3" w16cid:durableId="2110468132">
    <w:abstractNumId w:val="4"/>
  </w:num>
  <w:num w:numId="4" w16cid:durableId="920262053">
    <w:abstractNumId w:val="11"/>
  </w:num>
  <w:num w:numId="5" w16cid:durableId="7806658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489749">
    <w:abstractNumId w:val="26"/>
  </w:num>
  <w:num w:numId="7" w16cid:durableId="1996061274">
    <w:abstractNumId w:val="2"/>
  </w:num>
  <w:num w:numId="8" w16cid:durableId="1073236685">
    <w:abstractNumId w:val="5"/>
  </w:num>
  <w:num w:numId="9" w16cid:durableId="422578865">
    <w:abstractNumId w:val="3"/>
  </w:num>
  <w:num w:numId="10" w16cid:durableId="261300714">
    <w:abstractNumId w:val="30"/>
  </w:num>
  <w:num w:numId="11" w16cid:durableId="2123264747">
    <w:abstractNumId w:val="15"/>
  </w:num>
  <w:num w:numId="12" w16cid:durableId="745343341">
    <w:abstractNumId w:val="18"/>
  </w:num>
  <w:num w:numId="13" w16cid:durableId="58751572">
    <w:abstractNumId w:val="32"/>
  </w:num>
  <w:num w:numId="14" w16cid:durableId="1237936492">
    <w:abstractNumId w:val="10"/>
  </w:num>
  <w:num w:numId="15" w16cid:durableId="2013795243">
    <w:abstractNumId w:val="19"/>
  </w:num>
  <w:num w:numId="16" w16cid:durableId="609556958">
    <w:abstractNumId w:val="17"/>
  </w:num>
  <w:num w:numId="17" w16cid:durableId="533468815">
    <w:abstractNumId w:val="29"/>
  </w:num>
  <w:num w:numId="18" w16cid:durableId="1690906665">
    <w:abstractNumId w:val="24"/>
  </w:num>
  <w:num w:numId="19" w16cid:durableId="613170382">
    <w:abstractNumId w:val="7"/>
  </w:num>
  <w:num w:numId="20" w16cid:durableId="2046364633">
    <w:abstractNumId w:val="1"/>
  </w:num>
  <w:num w:numId="21" w16cid:durableId="87965307">
    <w:abstractNumId w:val="16"/>
  </w:num>
  <w:num w:numId="22" w16cid:durableId="1645506412">
    <w:abstractNumId w:val="22"/>
  </w:num>
  <w:num w:numId="23" w16cid:durableId="729040995">
    <w:abstractNumId w:val="34"/>
  </w:num>
  <w:num w:numId="24" w16cid:durableId="1227641223">
    <w:abstractNumId w:val="13"/>
  </w:num>
  <w:num w:numId="25" w16cid:durableId="1832670183">
    <w:abstractNumId w:val="33"/>
  </w:num>
  <w:num w:numId="26" w16cid:durableId="719016529">
    <w:abstractNumId w:val="14"/>
  </w:num>
  <w:num w:numId="27" w16cid:durableId="1004094957">
    <w:abstractNumId w:val="8"/>
  </w:num>
  <w:num w:numId="28" w16cid:durableId="1039085376">
    <w:abstractNumId w:val="9"/>
  </w:num>
  <w:num w:numId="29" w16cid:durableId="1057821707">
    <w:abstractNumId w:val="6"/>
  </w:num>
  <w:num w:numId="30" w16cid:durableId="1373386345">
    <w:abstractNumId w:val="20"/>
  </w:num>
  <w:num w:numId="31" w16cid:durableId="1321346803">
    <w:abstractNumId w:val="21"/>
  </w:num>
  <w:num w:numId="32" w16cid:durableId="1931113120">
    <w:abstractNumId w:val="12"/>
  </w:num>
  <w:num w:numId="33" w16cid:durableId="6753778">
    <w:abstractNumId w:val="25"/>
  </w:num>
  <w:num w:numId="34" w16cid:durableId="1832137970">
    <w:abstractNumId w:val="23"/>
  </w:num>
  <w:num w:numId="35" w16cid:durableId="29048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14B"/>
    <w:rsid w:val="000017E4"/>
    <w:rsid w:val="0001354A"/>
    <w:rsid w:val="00017A8F"/>
    <w:rsid w:val="000262C3"/>
    <w:rsid w:val="00027B7B"/>
    <w:rsid w:val="00034CC4"/>
    <w:rsid w:val="00035EFB"/>
    <w:rsid w:val="00053AE2"/>
    <w:rsid w:val="00077DA9"/>
    <w:rsid w:val="00081E6A"/>
    <w:rsid w:val="00083669"/>
    <w:rsid w:val="000877FF"/>
    <w:rsid w:val="000C2F4E"/>
    <w:rsid w:val="000E19F1"/>
    <w:rsid w:val="001069DD"/>
    <w:rsid w:val="0011779F"/>
    <w:rsid w:val="001235D7"/>
    <w:rsid w:val="00167FC1"/>
    <w:rsid w:val="00182658"/>
    <w:rsid w:val="001C06E4"/>
    <w:rsid w:val="001C0728"/>
    <w:rsid w:val="001D593D"/>
    <w:rsid w:val="001F6089"/>
    <w:rsid w:val="00215207"/>
    <w:rsid w:val="00246D46"/>
    <w:rsid w:val="002678F8"/>
    <w:rsid w:val="00277159"/>
    <w:rsid w:val="002B794C"/>
    <w:rsid w:val="002E7A11"/>
    <w:rsid w:val="003311DE"/>
    <w:rsid w:val="00335B05"/>
    <w:rsid w:val="003419FE"/>
    <w:rsid w:val="003B56DA"/>
    <w:rsid w:val="003E74C0"/>
    <w:rsid w:val="00474FE7"/>
    <w:rsid w:val="004A323F"/>
    <w:rsid w:val="004C5FA3"/>
    <w:rsid w:val="004D2E23"/>
    <w:rsid w:val="004D5E8D"/>
    <w:rsid w:val="004E6870"/>
    <w:rsid w:val="00504BF2"/>
    <w:rsid w:val="00506440"/>
    <w:rsid w:val="00513C5C"/>
    <w:rsid w:val="0051429B"/>
    <w:rsid w:val="005340AA"/>
    <w:rsid w:val="0058218C"/>
    <w:rsid w:val="005B4B0E"/>
    <w:rsid w:val="005C4DEB"/>
    <w:rsid w:val="005D1B51"/>
    <w:rsid w:val="00646978"/>
    <w:rsid w:val="00653612"/>
    <w:rsid w:val="00671E23"/>
    <w:rsid w:val="0068233F"/>
    <w:rsid w:val="00692951"/>
    <w:rsid w:val="00695C4E"/>
    <w:rsid w:val="006C014B"/>
    <w:rsid w:val="006C175B"/>
    <w:rsid w:val="006D2C23"/>
    <w:rsid w:val="0070290E"/>
    <w:rsid w:val="00706D43"/>
    <w:rsid w:val="00754880"/>
    <w:rsid w:val="00775032"/>
    <w:rsid w:val="00781FDA"/>
    <w:rsid w:val="00797011"/>
    <w:rsid w:val="007A5D36"/>
    <w:rsid w:val="007E7315"/>
    <w:rsid w:val="007F0A4D"/>
    <w:rsid w:val="007F3F3E"/>
    <w:rsid w:val="008148E1"/>
    <w:rsid w:val="0085503D"/>
    <w:rsid w:val="00864FDA"/>
    <w:rsid w:val="0087761C"/>
    <w:rsid w:val="008777F1"/>
    <w:rsid w:val="00885EB7"/>
    <w:rsid w:val="00892A9A"/>
    <w:rsid w:val="00894591"/>
    <w:rsid w:val="008A27C2"/>
    <w:rsid w:val="008A7F54"/>
    <w:rsid w:val="008B2210"/>
    <w:rsid w:val="008B4FC7"/>
    <w:rsid w:val="008E535A"/>
    <w:rsid w:val="00906DB0"/>
    <w:rsid w:val="00920097"/>
    <w:rsid w:val="00974D24"/>
    <w:rsid w:val="0099594F"/>
    <w:rsid w:val="009B42DD"/>
    <w:rsid w:val="009E058E"/>
    <w:rsid w:val="009F6C17"/>
    <w:rsid w:val="00A040D0"/>
    <w:rsid w:val="00A072A1"/>
    <w:rsid w:val="00A106A4"/>
    <w:rsid w:val="00A574C6"/>
    <w:rsid w:val="00A917DA"/>
    <w:rsid w:val="00AD4AAD"/>
    <w:rsid w:val="00AE4D1F"/>
    <w:rsid w:val="00B12656"/>
    <w:rsid w:val="00B1341C"/>
    <w:rsid w:val="00B54714"/>
    <w:rsid w:val="00B94F1C"/>
    <w:rsid w:val="00BA01D7"/>
    <w:rsid w:val="00BD15ED"/>
    <w:rsid w:val="00BF6DDA"/>
    <w:rsid w:val="00C4229E"/>
    <w:rsid w:val="00C4644C"/>
    <w:rsid w:val="00C56397"/>
    <w:rsid w:val="00C67263"/>
    <w:rsid w:val="00CA2E4B"/>
    <w:rsid w:val="00CC4D18"/>
    <w:rsid w:val="00D1226A"/>
    <w:rsid w:val="00D46E5E"/>
    <w:rsid w:val="00D63385"/>
    <w:rsid w:val="00D94914"/>
    <w:rsid w:val="00DD0507"/>
    <w:rsid w:val="00DD4915"/>
    <w:rsid w:val="00DD5ECA"/>
    <w:rsid w:val="00DF7670"/>
    <w:rsid w:val="00E06372"/>
    <w:rsid w:val="00E10DB3"/>
    <w:rsid w:val="00E23C8A"/>
    <w:rsid w:val="00E40F80"/>
    <w:rsid w:val="00E44724"/>
    <w:rsid w:val="00E47066"/>
    <w:rsid w:val="00E96258"/>
    <w:rsid w:val="00EB47C9"/>
    <w:rsid w:val="00EB5B7D"/>
    <w:rsid w:val="00F05756"/>
    <w:rsid w:val="00F1059C"/>
    <w:rsid w:val="00F22D47"/>
    <w:rsid w:val="00F26127"/>
    <w:rsid w:val="00F32744"/>
    <w:rsid w:val="00F343E2"/>
    <w:rsid w:val="00F42F2D"/>
    <w:rsid w:val="00F51A06"/>
    <w:rsid w:val="00F5471B"/>
    <w:rsid w:val="00FB264D"/>
    <w:rsid w:val="00FD5B90"/>
    <w:rsid w:val="00FD7249"/>
    <w:rsid w:val="00FF157C"/>
    <w:rsid w:val="341FCD5B"/>
    <w:rsid w:val="370629ED"/>
    <w:rsid w:val="671D9B9A"/>
    <w:rsid w:val="67E3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A4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14B"/>
    <w:pPr>
      <w:spacing w:line="256" w:lineRule="auto"/>
    </w:pPr>
  </w:style>
  <w:style w:type="paragraph" w:styleId="Heading1">
    <w:name w:val="heading 1"/>
    <w:basedOn w:val="Normal"/>
    <w:next w:val="Normal"/>
    <w:link w:val="Heading1Char"/>
    <w:uiPriority w:val="9"/>
    <w:qFormat/>
    <w:rsid w:val="00B12656"/>
    <w:pPr>
      <w:keepNext/>
      <w:keepLines/>
      <w:spacing w:before="240" w:after="0"/>
      <w:outlineLvl w:val="0"/>
    </w:pPr>
    <w:rPr>
      <w:rFonts w:ascii="Arial" w:eastAsiaTheme="majorEastAsia" w:hAnsi="Arial" w:cstheme="majorBidi"/>
      <w:b/>
      <w:color w:val="009FDA"/>
      <w:sz w:val="24"/>
      <w:szCs w:val="32"/>
    </w:rPr>
  </w:style>
  <w:style w:type="paragraph" w:styleId="Heading2">
    <w:name w:val="heading 2"/>
    <w:basedOn w:val="Normal"/>
    <w:next w:val="Normal"/>
    <w:link w:val="Heading2Char"/>
    <w:uiPriority w:val="9"/>
    <w:unhideWhenUsed/>
    <w:qFormat/>
    <w:rsid w:val="0068233F"/>
    <w:pPr>
      <w:keepNext/>
      <w:keepLines/>
      <w:spacing w:before="40" w:after="0"/>
      <w:outlineLvl w:val="1"/>
    </w:pPr>
    <w:rPr>
      <w:rFonts w:ascii="Arial" w:eastAsiaTheme="majorEastAsia" w:hAnsi="Arial"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656"/>
    <w:rPr>
      <w:rFonts w:ascii="Arial" w:eastAsiaTheme="majorEastAsia" w:hAnsi="Arial" w:cstheme="majorBidi"/>
      <w:b/>
      <w:color w:val="009FDA"/>
      <w:sz w:val="24"/>
      <w:szCs w:val="32"/>
    </w:r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6C014B"/>
    <w:rPr>
      <w:rFonts w:ascii="Times New Roman" w:eastAsia="Times New Roman" w:hAnsi="Times New Roman" w:cs="Times New Roman"/>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
    <w:basedOn w:val="Normal"/>
    <w:link w:val="ListParagraphChar"/>
    <w:uiPriority w:val="34"/>
    <w:qFormat/>
    <w:rsid w:val="006C014B"/>
    <w:pPr>
      <w:ind w:left="720"/>
      <w:contextualSpacing/>
    </w:pPr>
    <w:rPr>
      <w:rFonts w:ascii="Times New Roman" w:eastAsia="Times New Roman" w:hAnsi="Times New Roman" w:cs="Times New Roman"/>
    </w:rPr>
  </w:style>
  <w:style w:type="table" w:styleId="TableGrid">
    <w:name w:val="Table Grid"/>
    <w:basedOn w:val="TableNormal"/>
    <w:uiPriority w:val="59"/>
    <w:rsid w:val="006C014B"/>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4AAD"/>
    <w:pPr>
      <w:spacing w:after="0" w:line="240" w:lineRule="auto"/>
      <w:contextualSpacing/>
    </w:pPr>
    <w:rPr>
      <w:rFonts w:ascii="Arial" w:eastAsiaTheme="majorEastAsia" w:hAnsi="Arial" w:cstheme="majorBidi"/>
      <w:b/>
      <w:color w:val="009FDA"/>
      <w:spacing w:val="-10"/>
      <w:kern w:val="28"/>
      <w:sz w:val="40"/>
      <w:szCs w:val="56"/>
    </w:rPr>
  </w:style>
  <w:style w:type="character" w:customStyle="1" w:styleId="TitleChar">
    <w:name w:val="Title Char"/>
    <w:basedOn w:val="DefaultParagraphFont"/>
    <w:link w:val="Title"/>
    <w:uiPriority w:val="10"/>
    <w:rsid w:val="00AD4AAD"/>
    <w:rPr>
      <w:rFonts w:ascii="Arial" w:eastAsiaTheme="majorEastAsia" w:hAnsi="Arial" w:cstheme="majorBidi"/>
      <w:b/>
      <w:color w:val="009FDA"/>
      <w:spacing w:val="-10"/>
      <w:kern w:val="28"/>
      <w:sz w:val="40"/>
      <w:szCs w:val="56"/>
    </w:rPr>
  </w:style>
  <w:style w:type="character" w:customStyle="1" w:styleId="Heading2Char">
    <w:name w:val="Heading 2 Char"/>
    <w:basedOn w:val="DefaultParagraphFont"/>
    <w:link w:val="Heading2"/>
    <w:uiPriority w:val="9"/>
    <w:rsid w:val="0068233F"/>
    <w:rPr>
      <w:rFonts w:ascii="Arial" w:eastAsiaTheme="majorEastAsia" w:hAnsi="Arial" w:cstheme="majorBidi"/>
      <w:b/>
      <w:color w:val="000000" w:themeColor="text1"/>
      <w:sz w:val="24"/>
      <w:szCs w:val="26"/>
    </w:rPr>
  </w:style>
  <w:style w:type="paragraph" w:styleId="Header">
    <w:name w:val="header"/>
    <w:basedOn w:val="Normal"/>
    <w:link w:val="HeaderChar"/>
    <w:uiPriority w:val="99"/>
    <w:unhideWhenUsed/>
    <w:rsid w:val="000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FB"/>
  </w:style>
  <w:style w:type="paragraph" w:styleId="Footer">
    <w:name w:val="footer"/>
    <w:basedOn w:val="Normal"/>
    <w:link w:val="FooterChar"/>
    <w:uiPriority w:val="99"/>
    <w:unhideWhenUsed/>
    <w:rsid w:val="000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FB"/>
  </w:style>
  <w:style w:type="paragraph" w:styleId="NoSpacing">
    <w:name w:val="No Spacing"/>
    <w:uiPriority w:val="1"/>
    <w:qFormat/>
    <w:rsid w:val="007029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71419">
      <w:bodyDiv w:val="1"/>
      <w:marLeft w:val="0"/>
      <w:marRight w:val="0"/>
      <w:marTop w:val="0"/>
      <w:marBottom w:val="0"/>
      <w:divBdr>
        <w:top w:val="none" w:sz="0" w:space="0" w:color="auto"/>
        <w:left w:val="none" w:sz="0" w:space="0" w:color="auto"/>
        <w:bottom w:val="none" w:sz="0" w:space="0" w:color="auto"/>
        <w:right w:val="none" w:sz="0" w:space="0" w:color="auto"/>
      </w:divBdr>
    </w:div>
    <w:div w:id="524759009">
      <w:bodyDiv w:val="1"/>
      <w:marLeft w:val="0"/>
      <w:marRight w:val="0"/>
      <w:marTop w:val="0"/>
      <w:marBottom w:val="0"/>
      <w:divBdr>
        <w:top w:val="none" w:sz="0" w:space="0" w:color="auto"/>
        <w:left w:val="none" w:sz="0" w:space="0" w:color="auto"/>
        <w:bottom w:val="none" w:sz="0" w:space="0" w:color="auto"/>
        <w:right w:val="none" w:sz="0" w:space="0" w:color="auto"/>
      </w:divBdr>
    </w:div>
    <w:div w:id="672221959">
      <w:bodyDiv w:val="1"/>
      <w:marLeft w:val="0"/>
      <w:marRight w:val="0"/>
      <w:marTop w:val="0"/>
      <w:marBottom w:val="0"/>
      <w:divBdr>
        <w:top w:val="none" w:sz="0" w:space="0" w:color="auto"/>
        <w:left w:val="none" w:sz="0" w:space="0" w:color="auto"/>
        <w:bottom w:val="none" w:sz="0" w:space="0" w:color="auto"/>
        <w:right w:val="none" w:sz="0" w:space="0" w:color="auto"/>
      </w:divBdr>
    </w:div>
    <w:div w:id="702218957">
      <w:bodyDiv w:val="1"/>
      <w:marLeft w:val="0"/>
      <w:marRight w:val="0"/>
      <w:marTop w:val="0"/>
      <w:marBottom w:val="0"/>
      <w:divBdr>
        <w:top w:val="none" w:sz="0" w:space="0" w:color="auto"/>
        <w:left w:val="none" w:sz="0" w:space="0" w:color="auto"/>
        <w:bottom w:val="none" w:sz="0" w:space="0" w:color="auto"/>
        <w:right w:val="none" w:sz="0" w:space="0" w:color="auto"/>
      </w:divBdr>
    </w:div>
    <w:div w:id="736779114">
      <w:bodyDiv w:val="1"/>
      <w:marLeft w:val="0"/>
      <w:marRight w:val="0"/>
      <w:marTop w:val="0"/>
      <w:marBottom w:val="0"/>
      <w:divBdr>
        <w:top w:val="none" w:sz="0" w:space="0" w:color="auto"/>
        <w:left w:val="none" w:sz="0" w:space="0" w:color="auto"/>
        <w:bottom w:val="none" w:sz="0" w:space="0" w:color="auto"/>
        <w:right w:val="none" w:sz="0" w:space="0" w:color="auto"/>
      </w:divBdr>
    </w:div>
    <w:div w:id="738941449">
      <w:bodyDiv w:val="1"/>
      <w:marLeft w:val="0"/>
      <w:marRight w:val="0"/>
      <w:marTop w:val="0"/>
      <w:marBottom w:val="0"/>
      <w:divBdr>
        <w:top w:val="none" w:sz="0" w:space="0" w:color="auto"/>
        <w:left w:val="none" w:sz="0" w:space="0" w:color="auto"/>
        <w:bottom w:val="none" w:sz="0" w:space="0" w:color="auto"/>
        <w:right w:val="none" w:sz="0" w:space="0" w:color="auto"/>
      </w:divBdr>
    </w:div>
    <w:div w:id="801272019">
      <w:bodyDiv w:val="1"/>
      <w:marLeft w:val="0"/>
      <w:marRight w:val="0"/>
      <w:marTop w:val="0"/>
      <w:marBottom w:val="0"/>
      <w:divBdr>
        <w:top w:val="none" w:sz="0" w:space="0" w:color="auto"/>
        <w:left w:val="none" w:sz="0" w:space="0" w:color="auto"/>
        <w:bottom w:val="none" w:sz="0" w:space="0" w:color="auto"/>
        <w:right w:val="none" w:sz="0" w:space="0" w:color="auto"/>
      </w:divBdr>
    </w:div>
    <w:div w:id="924732373">
      <w:bodyDiv w:val="1"/>
      <w:marLeft w:val="0"/>
      <w:marRight w:val="0"/>
      <w:marTop w:val="0"/>
      <w:marBottom w:val="0"/>
      <w:divBdr>
        <w:top w:val="none" w:sz="0" w:space="0" w:color="auto"/>
        <w:left w:val="none" w:sz="0" w:space="0" w:color="auto"/>
        <w:bottom w:val="none" w:sz="0" w:space="0" w:color="auto"/>
        <w:right w:val="none" w:sz="0" w:space="0" w:color="auto"/>
      </w:divBdr>
    </w:div>
    <w:div w:id="933979218">
      <w:bodyDiv w:val="1"/>
      <w:marLeft w:val="0"/>
      <w:marRight w:val="0"/>
      <w:marTop w:val="0"/>
      <w:marBottom w:val="0"/>
      <w:divBdr>
        <w:top w:val="none" w:sz="0" w:space="0" w:color="auto"/>
        <w:left w:val="none" w:sz="0" w:space="0" w:color="auto"/>
        <w:bottom w:val="none" w:sz="0" w:space="0" w:color="auto"/>
        <w:right w:val="none" w:sz="0" w:space="0" w:color="auto"/>
      </w:divBdr>
    </w:div>
    <w:div w:id="1067610537">
      <w:bodyDiv w:val="1"/>
      <w:marLeft w:val="0"/>
      <w:marRight w:val="0"/>
      <w:marTop w:val="0"/>
      <w:marBottom w:val="0"/>
      <w:divBdr>
        <w:top w:val="none" w:sz="0" w:space="0" w:color="auto"/>
        <w:left w:val="none" w:sz="0" w:space="0" w:color="auto"/>
        <w:bottom w:val="none" w:sz="0" w:space="0" w:color="auto"/>
        <w:right w:val="none" w:sz="0" w:space="0" w:color="auto"/>
      </w:divBdr>
    </w:div>
    <w:div w:id="1217937780">
      <w:bodyDiv w:val="1"/>
      <w:marLeft w:val="0"/>
      <w:marRight w:val="0"/>
      <w:marTop w:val="0"/>
      <w:marBottom w:val="0"/>
      <w:divBdr>
        <w:top w:val="none" w:sz="0" w:space="0" w:color="auto"/>
        <w:left w:val="none" w:sz="0" w:space="0" w:color="auto"/>
        <w:bottom w:val="none" w:sz="0" w:space="0" w:color="auto"/>
        <w:right w:val="none" w:sz="0" w:space="0" w:color="auto"/>
      </w:divBdr>
    </w:div>
    <w:div w:id="1495608116">
      <w:bodyDiv w:val="1"/>
      <w:marLeft w:val="0"/>
      <w:marRight w:val="0"/>
      <w:marTop w:val="0"/>
      <w:marBottom w:val="0"/>
      <w:divBdr>
        <w:top w:val="none" w:sz="0" w:space="0" w:color="auto"/>
        <w:left w:val="none" w:sz="0" w:space="0" w:color="auto"/>
        <w:bottom w:val="none" w:sz="0" w:space="0" w:color="auto"/>
        <w:right w:val="none" w:sz="0" w:space="0" w:color="auto"/>
      </w:divBdr>
    </w:div>
    <w:div w:id="1593473369">
      <w:bodyDiv w:val="1"/>
      <w:marLeft w:val="0"/>
      <w:marRight w:val="0"/>
      <w:marTop w:val="0"/>
      <w:marBottom w:val="0"/>
      <w:divBdr>
        <w:top w:val="none" w:sz="0" w:space="0" w:color="auto"/>
        <w:left w:val="none" w:sz="0" w:space="0" w:color="auto"/>
        <w:bottom w:val="none" w:sz="0" w:space="0" w:color="auto"/>
        <w:right w:val="none" w:sz="0" w:space="0" w:color="auto"/>
      </w:divBdr>
    </w:div>
    <w:div w:id="1640767502">
      <w:bodyDiv w:val="1"/>
      <w:marLeft w:val="0"/>
      <w:marRight w:val="0"/>
      <w:marTop w:val="0"/>
      <w:marBottom w:val="0"/>
      <w:divBdr>
        <w:top w:val="none" w:sz="0" w:space="0" w:color="auto"/>
        <w:left w:val="none" w:sz="0" w:space="0" w:color="auto"/>
        <w:bottom w:val="none" w:sz="0" w:space="0" w:color="auto"/>
        <w:right w:val="none" w:sz="0" w:space="0" w:color="auto"/>
      </w:divBdr>
    </w:div>
    <w:div w:id="1728333973">
      <w:bodyDiv w:val="1"/>
      <w:marLeft w:val="0"/>
      <w:marRight w:val="0"/>
      <w:marTop w:val="0"/>
      <w:marBottom w:val="0"/>
      <w:divBdr>
        <w:top w:val="none" w:sz="0" w:space="0" w:color="auto"/>
        <w:left w:val="none" w:sz="0" w:space="0" w:color="auto"/>
        <w:bottom w:val="none" w:sz="0" w:space="0" w:color="auto"/>
        <w:right w:val="none" w:sz="0" w:space="0" w:color="auto"/>
      </w:divBdr>
    </w:div>
    <w:div w:id="1732772618">
      <w:bodyDiv w:val="1"/>
      <w:marLeft w:val="0"/>
      <w:marRight w:val="0"/>
      <w:marTop w:val="0"/>
      <w:marBottom w:val="0"/>
      <w:divBdr>
        <w:top w:val="none" w:sz="0" w:space="0" w:color="auto"/>
        <w:left w:val="none" w:sz="0" w:space="0" w:color="auto"/>
        <w:bottom w:val="none" w:sz="0" w:space="0" w:color="auto"/>
        <w:right w:val="none" w:sz="0" w:space="0" w:color="auto"/>
      </w:divBdr>
    </w:div>
    <w:div w:id="1808275797">
      <w:bodyDiv w:val="1"/>
      <w:marLeft w:val="0"/>
      <w:marRight w:val="0"/>
      <w:marTop w:val="0"/>
      <w:marBottom w:val="0"/>
      <w:divBdr>
        <w:top w:val="none" w:sz="0" w:space="0" w:color="auto"/>
        <w:left w:val="none" w:sz="0" w:space="0" w:color="auto"/>
        <w:bottom w:val="none" w:sz="0" w:space="0" w:color="auto"/>
        <w:right w:val="none" w:sz="0" w:space="0" w:color="auto"/>
      </w:divBdr>
    </w:div>
    <w:div w:id="1894538738">
      <w:bodyDiv w:val="1"/>
      <w:marLeft w:val="0"/>
      <w:marRight w:val="0"/>
      <w:marTop w:val="0"/>
      <w:marBottom w:val="0"/>
      <w:divBdr>
        <w:top w:val="none" w:sz="0" w:space="0" w:color="auto"/>
        <w:left w:val="none" w:sz="0" w:space="0" w:color="auto"/>
        <w:bottom w:val="none" w:sz="0" w:space="0" w:color="auto"/>
        <w:right w:val="none" w:sz="0" w:space="0" w:color="auto"/>
      </w:divBdr>
    </w:div>
    <w:div w:id="1933007676">
      <w:bodyDiv w:val="1"/>
      <w:marLeft w:val="0"/>
      <w:marRight w:val="0"/>
      <w:marTop w:val="0"/>
      <w:marBottom w:val="0"/>
      <w:divBdr>
        <w:top w:val="none" w:sz="0" w:space="0" w:color="auto"/>
        <w:left w:val="none" w:sz="0" w:space="0" w:color="auto"/>
        <w:bottom w:val="none" w:sz="0" w:space="0" w:color="auto"/>
        <w:right w:val="none" w:sz="0" w:space="0" w:color="auto"/>
      </w:divBdr>
    </w:div>
    <w:div w:id="1969042959">
      <w:bodyDiv w:val="1"/>
      <w:marLeft w:val="0"/>
      <w:marRight w:val="0"/>
      <w:marTop w:val="0"/>
      <w:marBottom w:val="0"/>
      <w:divBdr>
        <w:top w:val="none" w:sz="0" w:space="0" w:color="auto"/>
        <w:left w:val="none" w:sz="0" w:space="0" w:color="auto"/>
        <w:bottom w:val="none" w:sz="0" w:space="0" w:color="auto"/>
        <w:right w:val="none" w:sz="0" w:space="0" w:color="auto"/>
      </w:divBdr>
    </w:div>
    <w:div w:id="1986932953">
      <w:bodyDiv w:val="1"/>
      <w:marLeft w:val="0"/>
      <w:marRight w:val="0"/>
      <w:marTop w:val="0"/>
      <w:marBottom w:val="0"/>
      <w:divBdr>
        <w:top w:val="none" w:sz="0" w:space="0" w:color="auto"/>
        <w:left w:val="none" w:sz="0" w:space="0" w:color="auto"/>
        <w:bottom w:val="none" w:sz="0" w:space="0" w:color="auto"/>
        <w:right w:val="none" w:sz="0" w:space="0" w:color="auto"/>
      </w:divBdr>
    </w:div>
    <w:div w:id="2052993306">
      <w:bodyDiv w:val="1"/>
      <w:marLeft w:val="0"/>
      <w:marRight w:val="0"/>
      <w:marTop w:val="0"/>
      <w:marBottom w:val="0"/>
      <w:divBdr>
        <w:top w:val="none" w:sz="0" w:space="0" w:color="auto"/>
        <w:left w:val="none" w:sz="0" w:space="0" w:color="auto"/>
        <w:bottom w:val="none" w:sz="0" w:space="0" w:color="auto"/>
        <w:right w:val="none" w:sz="0" w:space="0" w:color="auto"/>
      </w:divBdr>
    </w:div>
    <w:div w:id="214114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DA045E620DE44C9D131C7575CB97DB" ma:contentTypeVersion="15" ma:contentTypeDescription="Create a new document." ma:contentTypeScope="" ma:versionID="0963e3e531b37f2287fbfe90271156b2">
  <xsd:schema xmlns:xsd="http://www.w3.org/2001/XMLSchema" xmlns:xs="http://www.w3.org/2001/XMLSchema" xmlns:p="http://schemas.microsoft.com/office/2006/metadata/properties" xmlns:ns2="4d743f5b-f2b1-4d41-a632-599fdfe3ca8b" xmlns:ns3="fc7fb37c-c5e3-4607-8d6f-dbaab42c2907" targetNamespace="http://schemas.microsoft.com/office/2006/metadata/properties" ma:root="true" ma:fieldsID="a19a61e87eb487f1a9f7e5eb90090ae2" ns2:_="" ns3:_="">
    <xsd:import namespace="4d743f5b-f2b1-4d41-a632-599fdfe3ca8b"/>
    <xsd:import namespace="fc7fb37c-c5e3-4607-8d6f-dbaab42c29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Note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7fb37c-c5e3-4607-8d6f-dbaab42c29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Notes" ma:index="19" nillable="true" ma:displayName="Notes" ma:format="Dropdown" ma:internalName="Notes">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fc7fb37c-c5e3-4607-8d6f-dbaab42c2907" xsi:nil="true"/>
    <lcf76f155ced4ddcb4097134ff3c332f xmlns="fc7fb37c-c5e3-4607-8d6f-dbaab42c2907">
      <Terms xmlns="http://schemas.microsoft.com/office/infopath/2007/PartnerControls"/>
    </lcf76f155ced4ddcb4097134ff3c332f>
    <TaxCatchAll xmlns="4d743f5b-f2b1-4d41-a632-599fdfe3ca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A2A19-2338-4BD3-BDDA-78C2FA7934E7}">
  <ds:schemaRefs>
    <ds:schemaRef ds:uri="http://schemas.microsoft.com/sharepoint/v3/contenttype/forms"/>
  </ds:schemaRefs>
</ds:datastoreItem>
</file>

<file path=customXml/itemProps2.xml><?xml version="1.0" encoding="utf-8"?>
<ds:datastoreItem xmlns:ds="http://schemas.openxmlformats.org/officeDocument/2006/customXml" ds:itemID="{AE16B45D-AE8B-430D-9C09-DAFA66ED5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fc7fb37c-c5e3-4607-8d6f-dbaab42c2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E30A5-8926-471A-9D43-108D67E31F26}">
  <ds:schemaRefs>
    <ds:schemaRef ds:uri="http://schemas.microsoft.com/office/2006/metadata/properties"/>
    <ds:schemaRef ds:uri="http://schemas.microsoft.com/office/infopath/2007/PartnerControls"/>
    <ds:schemaRef ds:uri="fc7fb37c-c5e3-4607-8d6f-dbaab42c2907"/>
    <ds:schemaRef ds:uri="4d743f5b-f2b1-4d41-a632-599fdfe3ca8b"/>
  </ds:schemaRefs>
</ds:datastoreItem>
</file>

<file path=customXml/itemProps4.xml><?xml version="1.0" encoding="utf-8"?>
<ds:datastoreItem xmlns:ds="http://schemas.openxmlformats.org/officeDocument/2006/customXml" ds:itemID="{638A14FA-887D-4969-B912-F5F13555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3372</Words>
  <Characters>19225</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2023-10-26T16:19:00Z</dcterms:created>
  <dcterms:modified xsi:type="dcterms:W3CDTF">2023-10-26T16:19:00Z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0x01010045DA045E620DE44C9D131C7575CB97DB</vt:lpwstr>
  </property>
</Properties>
</file>