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1274F" w14:textId="12510616" w:rsidR="00356351" w:rsidRDefault="00367C16">
      <w:pPr>
        <w:pStyle w:val="Title"/>
        <w:rPr>
          <w:rFonts w:asciiTheme="minorHAnsi" w:hAnsiTheme="minorHAnsi" w:cstheme="minorHAnsi"/>
          <w:sz w:val="24"/>
        </w:rPr>
      </w:pPr>
      <w:bookmarkStart w:id="0" w:name="_GoBack"/>
      <w:bookmarkEnd w:id="0"/>
      <w:r>
        <w:rPr>
          <w:rFonts w:asciiTheme="minorHAnsi" w:hAnsiTheme="minorHAnsi" w:cstheme="minorHAnsi"/>
          <w:noProof/>
          <w:sz w:val="24"/>
        </w:rPr>
        <w:drawing>
          <wp:anchor distT="0" distB="0" distL="114300" distR="114300" simplePos="0" relativeHeight="251659264" behindDoc="1" locked="0" layoutInCell="1" allowOverlap="1" wp14:anchorId="49632B85" wp14:editId="2DDD9368">
            <wp:simplePos x="0" y="0"/>
            <wp:positionH relativeFrom="margin">
              <wp:align>center</wp:align>
            </wp:positionH>
            <wp:positionV relativeFrom="topMargin">
              <wp:align>bottom</wp:align>
            </wp:positionV>
            <wp:extent cx="926465" cy="871855"/>
            <wp:effectExtent l="0" t="0" r="698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6465" cy="871855"/>
                    </a:xfrm>
                    <a:prstGeom prst="rect">
                      <a:avLst/>
                    </a:prstGeom>
                    <a:noFill/>
                  </pic:spPr>
                </pic:pic>
              </a:graphicData>
            </a:graphic>
          </wp:anchor>
        </w:drawing>
      </w:r>
      <w:r w:rsidR="005F753C">
        <w:rPr>
          <w:rFonts w:asciiTheme="minorHAnsi" w:hAnsiTheme="minorHAnsi" w:cstheme="minorHAnsi"/>
          <w:sz w:val="24"/>
        </w:rPr>
        <w:t>North London Muslim Housing Association</w:t>
      </w:r>
    </w:p>
    <w:p w14:paraId="618DFA55" w14:textId="25FD5E18" w:rsidR="00356351" w:rsidRDefault="005F753C">
      <w:pPr>
        <w:pStyle w:val="Subtitle"/>
        <w:rPr>
          <w:rFonts w:asciiTheme="minorHAnsi" w:hAnsiTheme="minorHAnsi" w:cstheme="minorHAnsi"/>
          <w:sz w:val="24"/>
        </w:rPr>
      </w:pPr>
      <w:r>
        <w:rPr>
          <w:rFonts w:asciiTheme="minorHAnsi" w:hAnsiTheme="minorHAnsi" w:cstheme="minorHAnsi"/>
          <w:sz w:val="24"/>
        </w:rPr>
        <w:t>Job Description</w:t>
      </w:r>
      <w:r w:rsidR="00DD25EC">
        <w:rPr>
          <w:rFonts w:asciiTheme="minorHAnsi" w:hAnsiTheme="minorHAnsi" w:cstheme="minorHAnsi"/>
          <w:sz w:val="24"/>
        </w:rPr>
        <w:t xml:space="preserve"> &amp; Person Specification</w:t>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6120"/>
      </w:tblGrid>
      <w:tr w:rsidR="00356351" w14:paraId="47B918A2" w14:textId="77777777" w:rsidTr="006D17A2">
        <w:tc>
          <w:tcPr>
            <w:tcW w:w="3780" w:type="dxa"/>
            <w:shd w:val="clear" w:color="auto" w:fill="E6E6E6"/>
          </w:tcPr>
          <w:p w14:paraId="1EC979A7" w14:textId="77777777" w:rsidR="00356351" w:rsidRDefault="005F753C">
            <w:pPr>
              <w:pStyle w:val="Subtitle"/>
              <w:jc w:val="left"/>
              <w:rPr>
                <w:rFonts w:asciiTheme="minorHAnsi" w:hAnsiTheme="minorHAnsi" w:cstheme="minorHAnsi"/>
                <w:sz w:val="24"/>
                <w:u w:val="none"/>
              </w:rPr>
            </w:pPr>
            <w:r>
              <w:rPr>
                <w:rFonts w:asciiTheme="minorHAnsi" w:hAnsiTheme="minorHAnsi" w:cstheme="minorHAnsi"/>
                <w:sz w:val="24"/>
                <w:u w:val="none"/>
              </w:rPr>
              <w:t xml:space="preserve">Post: </w:t>
            </w:r>
          </w:p>
        </w:tc>
        <w:tc>
          <w:tcPr>
            <w:tcW w:w="6120" w:type="dxa"/>
            <w:shd w:val="clear" w:color="auto" w:fill="auto"/>
          </w:tcPr>
          <w:p w14:paraId="324CCF4A" w14:textId="4D9CCD70" w:rsidR="00356351" w:rsidRDefault="00495080">
            <w:pPr>
              <w:pStyle w:val="Subtitle"/>
              <w:jc w:val="left"/>
              <w:rPr>
                <w:rFonts w:asciiTheme="minorHAnsi" w:hAnsiTheme="minorHAnsi" w:cstheme="minorHAnsi"/>
                <w:sz w:val="24"/>
                <w:u w:val="none"/>
              </w:rPr>
            </w:pPr>
            <w:r>
              <w:rPr>
                <w:rFonts w:asciiTheme="minorHAnsi" w:hAnsiTheme="minorHAnsi" w:cstheme="minorHAnsi"/>
                <w:sz w:val="24"/>
                <w:u w:val="none"/>
              </w:rPr>
              <w:t>Leasehold &amp; Services Charge Officer</w:t>
            </w:r>
          </w:p>
        </w:tc>
      </w:tr>
      <w:tr w:rsidR="00356351" w14:paraId="16101835" w14:textId="77777777" w:rsidTr="006D17A2">
        <w:tc>
          <w:tcPr>
            <w:tcW w:w="3780" w:type="dxa"/>
            <w:shd w:val="clear" w:color="auto" w:fill="E6E6E6"/>
          </w:tcPr>
          <w:p w14:paraId="22F2D505" w14:textId="77777777" w:rsidR="00356351" w:rsidRDefault="005F753C">
            <w:pPr>
              <w:pStyle w:val="Subtitle"/>
              <w:jc w:val="left"/>
              <w:rPr>
                <w:rFonts w:asciiTheme="minorHAnsi" w:hAnsiTheme="minorHAnsi" w:cstheme="minorHAnsi"/>
                <w:sz w:val="24"/>
                <w:u w:val="none"/>
              </w:rPr>
            </w:pPr>
            <w:r>
              <w:rPr>
                <w:rFonts w:asciiTheme="minorHAnsi" w:hAnsiTheme="minorHAnsi" w:cstheme="minorHAnsi"/>
                <w:sz w:val="24"/>
                <w:u w:val="none"/>
              </w:rPr>
              <w:t xml:space="preserve">Department: </w:t>
            </w:r>
          </w:p>
        </w:tc>
        <w:tc>
          <w:tcPr>
            <w:tcW w:w="6120" w:type="dxa"/>
            <w:shd w:val="clear" w:color="auto" w:fill="auto"/>
          </w:tcPr>
          <w:p w14:paraId="58E2F64F" w14:textId="786411B1" w:rsidR="00356351" w:rsidRDefault="00495080">
            <w:pPr>
              <w:pStyle w:val="Subtitle"/>
              <w:jc w:val="left"/>
              <w:rPr>
                <w:rFonts w:asciiTheme="minorHAnsi" w:hAnsiTheme="minorHAnsi" w:cstheme="minorHAnsi"/>
                <w:sz w:val="24"/>
                <w:u w:val="none"/>
              </w:rPr>
            </w:pPr>
            <w:r>
              <w:rPr>
                <w:rFonts w:asciiTheme="minorHAnsi" w:hAnsiTheme="minorHAnsi" w:cstheme="minorHAnsi"/>
                <w:sz w:val="24"/>
                <w:u w:val="none"/>
              </w:rPr>
              <w:t xml:space="preserve">Finance </w:t>
            </w:r>
          </w:p>
        </w:tc>
      </w:tr>
      <w:tr w:rsidR="00356351" w14:paraId="6D0BBE74" w14:textId="77777777" w:rsidTr="006D17A2">
        <w:tc>
          <w:tcPr>
            <w:tcW w:w="3780" w:type="dxa"/>
            <w:shd w:val="clear" w:color="auto" w:fill="E6E6E6"/>
          </w:tcPr>
          <w:p w14:paraId="027D6520" w14:textId="77777777" w:rsidR="00356351" w:rsidRDefault="005F753C">
            <w:pPr>
              <w:pStyle w:val="Subtitle"/>
              <w:jc w:val="left"/>
              <w:rPr>
                <w:rFonts w:asciiTheme="minorHAnsi" w:hAnsiTheme="minorHAnsi" w:cstheme="minorHAnsi"/>
                <w:sz w:val="24"/>
                <w:u w:val="none"/>
              </w:rPr>
            </w:pPr>
            <w:r>
              <w:rPr>
                <w:rFonts w:asciiTheme="minorHAnsi" w:hAnsiTheme="minorHAnsi" w:cstheme="minorHAnsi"/>
                <w:sz w:val="24"/>
                <w:u w:val="none"/>
              </w:rPr>
              <w:t>Responsible to:</w:t>
            </w:r>
          </w:p>
        </w:tc>
        <w:tc>
          <w:tcPr>
            <w:tcW w:w="6120" w:type="dxa"/>
            <w:shd w:val="clear" w:color="auto" w:fill="auto"/>
          </w:tcPr>
          <w:p w14:paraId="1F9D3520" w14:textId="3D445720" w:rsidR="00356351" w:rsidRDefault="0034165D">
            <w:pPr>
              <w:pStyle w:val="Subtitle"/>
              <w:jc w:val="left"/>
              <w:rPr>
                <w:rFonts w:asciiTheme="minorHAnsi" w:hAnsiTheme="minorHAnsi" w:cstheme="minorHAnsi"/>
                <w:sz w:val="24"/>
                <w:u w:val="none"/>
              </w:rPr>
            </w:pPr>
            <w:r>
              <w:rPr>
                <w:rFonts w:asciiTheme="minorHAnsi" w:hAnsiTheme="minorHAnsi" w:cstheme="minorHAnsi"/>
                <w:sz w:val="24"/>
                <w:u w:val="none"/>
              </w:rPr>
              <w:t>Finance Manager/</w:t>
            </w:r>
            <w:r w:rsidR="00495080">
              <w:rPr>
                <w:rFonts w:asciiTheme="minorHAnsi" w:hAnsiTheme="minorHAnsi" w:cstheme="minorHAnsi"/>
                <w:sz w:val="24"/>
                <w:u w:val="none"/>
              </w:rPr>
              <w:t>Resources</w:t>
            </w:r>
            <w:r w:rsidR="000A0E2E">
              <w:rPr>
                <w:rFonts w:asciiTheme="minorHAnsi" w:hAnsiTheme="minorHAnsi" w:cstheme="minorHAnsi"/>
                <w:sz w:val="24"/>
                <w:u w:val="none"/>
              </w:rPr>
              <w:t xml:space="preserve"> Director</w:t>
            </w:r>
          </w:p>
        </w:tc>
      </w:tr>
      <w:tr w:rsidR="00356351" w14:paraId="28CF4407" w14:textId="77777777" w:rsidTr="006D17A2">
        <w:tc>
          <w:tcPr>
            <w:tcW w:w="3780" w:type="dxa"/>
            <w:shd w:val="clear" w:color="auto" w:fill="E6E6E6"/>
          </w:tcPr>
          <w:p w14:paraId="769650F6" w14:textId="77777777" w:rsidR="00356351" w:rsidRDefault="005F753C">
            <w:pPr>
              <w:pStyle w:val="Subtitle"/>
              <w:jc w:val="left"/>
              <w:rPr>
                <w:rFonts w:asciiTheme="minorHAnsi" w:hAnsiTheme="minorHAnsi" w:cstheme="minorHAnsi"/>
                <w:sz w:val="24"/>
                <w:u w:val="none"/>
              </w:rPr>
            </w:pPr>
            <w:r>
              <w:rPr>
                <w:rFonts w:asciiTheme="minorHAnsi" w:hAnsiTheme="minorHAnsi" w:cstheme="minorHAnsi"/>
                <w:sz w:val="24"/>
                <w:u w:val="none"/>
              </w:rPr>
              <w:t>Number of staff reporting:</w:t>
            </w:r>
          </w:p>
        </w:tc>
        <w:tc>
          <w:tcPr>
            <w:tcW w:w="6120" w:type="dxa"/>
            <w:shd w:val="clear" w:color="auto" w:fill="auto"/>
          </w:tcPr>
          <w:p w14:paraId="7FACF210" w14:textId="77777777" w:rsidR="00356351" w:rsidRDefault="005F753C">
            <w:pPr>
              <w:pStyle w:val="Subtitle"/>
              <w:jc w:val="left"/>
              <w:rPr>
                <w:rFonts w:asciiTheme="minorHAnsi" w:hAnsiTheme="minorHAnsi" w:cstheme="minorHAnsi"/>
                <w:sz w:val="24"/>
                <w:u w:val="none"/>
              </w:rPr>
            </w:pPr>
            <w:r>
              <w:rPr>
                <w:rFonts w:asciiTheme="minorHAnsi" w:hAnsiTheme="minorHAnsi" w:cstheme="minorHAnsi"/>
                <w:sz w:val="24"/>
                <w:u w:val="none"/>
              </w:rPr>
              <w:t xml:space="preserve">None </w:t>
            </w:r>
          </w:p>
        </w:tc>
      </w:tr>
    </w:tbl>
    <w:p w14:paraId="32718FE5" w14:textId="77777777" w:rsidR="00356351" w:rsidRDefault="00356351">
      <w:pPr>
        <w:pStyle w:val="Subtitle"/>
        <w:jc w:val="left"/>
        <w:rPr>
          <w:rFonts w:asciiTheme="minorHAnsi" w:hAnsiTheme="minorHAnsi" w:cstheme="minorHAnsi"/>
          <w:b w:val="0"/>
          <w:sz w:val="24"/>
          <w:u w:val="none"/>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4A0" w:firstRow="1" w:lastRow="0" w:firstColumn="1" w:lastColumn="0" w:noHBand="0" w:noVBand="1"/>
      </w:tblPr>
      <w:tblGrid>
        <w:gridCol w:w="9900"/>
      </w:tblGrid>
      <w:tr w:rsidR="00356351" w14:paraId="1A9D3521" w14:textId="77777777">
        <w:trPr>
          <w:trHeight w:val="90"/>
        </w:trPr>
        <w:tc>
          <w:tcPr>
            <w:tcW w:w="9900" w:type="dxa"/>
            <w:shd w:val="clear" w:color="auto" w:fill="E6E6E6"/>
          </w:tcPr>
          <w:p w14:paraId="49AA0561" w14:textId="77777777" w:rsidR="00356351" w:rsidRDefault="005F753C">
            <w:pPr>
              <w:pStyle w:val="Subtitle"/>
              <w:jc w:val="left"/>
              <w:rPr>
                <w:rFonts w:asciiTheme="minorHAnsi" w:hAnsiTheme="minorHAnsi" w:cstheme="minorHAnsi"/>
                <w:sz w:val="24"/>
                <w:u w:val="none"/>
              </w:rPr>
            </w:pPr>
            <w:r>
              <w:rPr>
                <w:rFonts w:asciiTheme="minorHAnsi" w:hAnsiTheme="minorHAnsi" w:cstheme="minorHAnsi"/>
                <w:sz w:val="24"/>
                <w:u w:val="none"/>
              </w:rPr>
              <w:t>Overall Responsibilities of Post:</w:t>
            </w:r>
          </w:p>
        </w:tc>
      </w:tr>
    </w:tbl>
    <w:p w14:paraId="1C0BF321" w14:textId="77777777" w:rsidR="00356351" w:rsidRDefault="00356351">
      <w:pPr>
        <w:pStyle w:val="BodyText"/>
        <w:tabs>
          <w:tab w:val="clear" w:pos="-1080"/>
          <w:tab w:val="clear" w:pos="-720"/>
          <w:tab w:val="clear" w:pos="0"/>
          <w:tab w:val="left" w:pos="-360"/>
        </w:tabs>
        <w:rPr>
          <w:rFonts w:asciiTheme="minorHAnsi" w:hAnsiTheme="minorHAnsi" w:cstheme="minorHAnsi"/>
          <w:szCs w:val="24"/>
        </w:rPr>
      </w:pPr>
    </w:p>
    <w:p w14:paraId="2E4EE4D0" w14:textId="77777777" w:rsidR="006D6BD5" w:rsidRDefault="00495080" w:rsidP="006D6BD5">
      <w:pPr>
        <w:pStyle w:val="Subtitle"/>
        <w:numPr>
          <w:ilvl w:val="0"/>
          <w:numId w:val="4"/>
        </w:numPr>
        <w:spacing w:after="0"/>
        <w:jc w:val="left"/>
        <w:rPr>
          <w:rFonts w:asciiTheme="minorHAnsi" w:hAnsiTheme="minorHAnsi" w:cstheme="minorHAnsi"/>
          <w:b w:val="0"/>
          <w:bCs w:val="0"/>
          <w:sz w:val="24"/>
          <w:u w:val="none"/>
          <w:lang w:val="en-US"/>
        </w:rPr>
      </w:pPr>
      <w:r w:rsidRPr="00495080">
        <w:rPr>
          <w:rFonts w:asciiTheme="minorHAnsi" w:hAnsiTheme="minorHAnsi" w:cstheme="minorHAnsi"/>
          <w:b w:val="0"/>
          <w:bCs w:val="0"/>
          <w:sz w:val="24"/>
          <w:u w:val="none"/>
          <w:lang w:val="en-US"/>
        </w:rPr>
        <w:t>To be part of Finance Team managing shared ownership</w:t>
      </w:r>
      <w:r w:rsidR="006D6BD5">
        <w:rPr>
          <w:rFonts w:asciiTheme="minorHAnsi" w:hAnsiTheme="minorHAnsi" w:cstheme="minorHAnsi"/>
          <w:b w:val="0"/>
          <w:bCs w:val="0"/>
          <w:sz w:val="24"/>
          <w:u w:val="none"/>
          <w:lang w:val="en-US"/>
        </w:rPr>
        <w:t>,</w:t>
      </w:r>
      <w:r w:rsidRPr="00495080">
        <w:rPr>
          <w:rFonts w:asciiTheme="minorHAnsi" w:hAnsiTheme="minorHAnsi" w:cstheme="minorHAnsi"/>
          <w:b w:val="0"/>
          <w:bCs w:val="0"/>
          <w:sz w:val="24"/>
          <w:u w:val="none"/>
          <w:lang w:val="en-US"/>
        </w:rPr>
        <w:t xml:space="preserve"> leasehold properties and dealing with Leaseholders’ service charges. </w:t>
      </w:r>
    </w:p>
    <w:p w14:paraId="137D16AB" w14:textId="77777777" w:rsidR="006D6BD5" w:rsidRDefault="00495080" w:rsidP="006D6BD5">
      <w:pPr>
        <w:pStyle w:val="Subtitle"/>
        <w:numPr>
          <w:ilvl w:val="0"/>
          <w:numId w:val="4"/>
        </w:numPr>
        <w:spacing w:after="0"/>
        <w:jc w:val="left"/>
        <w:rPr>
          <w:rFonts w:asciiTheme="minorHAnsi" w:hAnsiTheme="minorHAnsi" w:cstheme="minorHAnsi"/>
          <w:b w:val="0"/>
          <w:bCs w:val="0"/>
          <w:sz w:val="24"/>
          <w:u w:val="none"/>
          <w:lang w:val="en-US"/>
        </w:rPr>
      </w:pPr>
      <w:r w:rsidRPr="00495080">
        <w:rPr>
          <w:rFonts w:asciiTheme="minorHAnsi" w:hAnsiTheme="minorHAnsi" w:cstheme="minorHAnsi"/>
          <w:b w:val="0"/>
          <w:bCs w:val="0"/>
          <w:sz w:val="24"/>
          <w:u w:val="none"/>
          <w:lang w:val="en-US"/>
        </w:rPr>
        <w:t>To assist in dealing with all aspects of Leasehold Services, including leasehold consultation for major works and repairs</w:t>
      </w:r>
      <w:r w:rsidR="006D6BD5">
        <w:rPr>
          <w:rFonts w:asciiTheme="minorHAnsi" w:hAnsiTheme="minorHAnsi" w:cstheme="minorHAnsi"/>
          <w:b w:val="0"/>
          <w:bCs w:val="0"/>
          <w:sz w:val="24"/>
          <w:u w:val="none"/>
          <w:lang w:val="en-US"/>
        </w:rPr>
        <w:t>.</w:t>
      </w:r>
    </w:p>
    <w:p w14:paraId="4CDF8BCE" w14:textId="1F7D3AC7" w:rsidR="00495080" w:rsidRDefault="00495080" w:rsidP="006D17A2">
      <w:pPr>
        <w:pStyle w:val="Subtitle"/>
        <w:numPr>
          <w:ilvl w:val="0"/>
          <w:numId w:val="4"/>
        </w:numPr>
        <w:spacing w:after="0"/>
        <w:jc w:val="left"/>
        <w:rPr>
          <w:rFonts w:asciiTheme="minorHAnsi" w:hAnsiTheme="minorHAnsi" w:cstheme="minorHAnsi"/>
          <w:b w:val="0"/>
          <w:bCs w:val="0"/>
          <w:sz w:val="24"/>
          <w:u w:val="none"/>
          <w:lang w:val="en-US"/>
        </w:rPr>
      </w:pPr>
      <w:r w:rsidRPr="00495080">
        <w:rPr>
          <w:rFonts w:asciiTheme="minorHAnsi" w:hAnsiTheme="minorHAnsi" w:cstheme="minorHAnsi"/>
          <w:b w:val="0"/>
          <w:bCs w:val="0"/>
          <w:sz w:val="24"/>
          <w:u w:val="none"/>
          <w:lang w:val="en-US"/>
        </w:rPr>
        <w:t>issuing invoices and estimates for service charges and works, providing advice for leaseholders, staff and external agencies.</w:t>
      </w:r>
    </w:p>
    <w:p w14:paraId="2244A110" w14:textId="77777777" w:rsidR="0034165D" w:rsidRPr="00367C16" w:rsidRDefault="0034165D" w:rsidP="0034165D">
      <w:pPr>
        <w:pStyle w:val="Subtitle"/>
        <w:spacing w:after="0"/>
        <w:ind w:left="720"/>
        <w:jc w:val="left"/>
        <w:rPr>
          <w:rFonts w:asciiTheme="minorHAnsi" w:hAnsiTheme="minorHAnsi" w:cstheme="minorHAnsi"/>
          <w:b w:val="0"/>
          <w:bCs w:val="0"/>
          <w:sz w:val="24"/>
          <w:u w:val="none"/>
          <w:lang w:val="en-US"/>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4A0" w:firstRow="1" w:lastRow="0" w:firstColumn="1" w:lastColumn="0" w:noHBand="0" w:noVBand="1"/>
      </w:tblPr>
      <w:tblGrid>
        <w:gridCol w:w="9900"/>
      </w:tblGrid>
      <w:tr w:rsidR="00356351" w14:paraId="2AE1F62C" w14:textId="77777777">
        <w:tc>
          <w:tcPr>
            <w:tcW w:w="9900" w:type="dxa"/>
            <w:shd w:val="clear" w:color="auto" w:fill="E6E6E6"/>
          </w:tcPr>
          <w:p w14:paraId="64C313F8" w14:textId="77777777" w:rsidR="00356351" w:rsidRDefault="005F753C" w:rsidP="006D17A2">
            <w:pPr>
              <w:spacing w:after="0"/>
              <w:rPr>
                <w:rFonts w:asciiTheme="minorHAnsi" w:hAnsiTheme="minorHAnsi" w:cstheme="minorHAnsi"/>
                <w:b/>
              </w:rPr>
            </w:pPr>
            <w:r>
              <w:rPr>
                <w:rFonts w:asciiTheme="minorHAnsi" w:hAnsiTheme="minorHAnsi" w:cstheme="minorHAnsi"/>
                <w:b/>
              </w:rPr>
              <w:t>Key Achievement Areas:</w:t>
            </w:r>
          </w:p>
        </w:tc>
      </w:tr>
    </w:tbl>
    <w:p w14:paraId="39ADD119" w14:textId="77777777" w:rsidR="00356351" w:rsidRDefault="00356351" w:rsidP="006D17A2">
      <w:pPr>
        <w:spacing w:after="0"/>
        <w:rPr>
          <w:rFonts w:asciiTheme="minorHAnsi" w:hAnsiTheme="minorHAnsi" w:cstheme="minorHAnsi"/>
        </w:rPr>
      </w:pPr>
    </w:p>
    <w:p w14:paraId="05D666FB" w14:textId="178514E0" w:rsidR="008B082B" w:rsidRDefault="00E0128E" w:rsidP="00DD25EC">
      <w:pPr>
        <w:pStyle w:val="Heading1"/>
        <w:spacing w:after="0"/>
        <w:rPr>
          <w:rFonts w:asciiTheme="minorHAnsi" w:hAnsiTheme="minorHAnsi" w:cstheme="minorHAnsi"/>
          <w:i w:val="0"/>
          <w:iCs w:val="0"/>
        </w:rPr>
      </w:pPr>
      <w:r w:rsidRPr="00E0128E">
        <w:rPr>
          <w:rFonts w:asciiTheme="minorHAnsi" w:hAnsiTheme="minorHAnsi" w:cstheme="minorHAnsi"/>
          <w:i w:val="0"/>
          <w:iCs w:val="0"/>
        </w:rPr>
        <w:t>Operational Matters</w:t>
      </w:r>
      <w:r w:rsidR="005F753C" w:rsidRPr="00E0128E">
        <w:rPr>
          <w:rFonts w:asciiTheme="minorHAnsi" w:hAnsiTheme="minorHAnsi" w:cstheme="minorHAnsi"/>
          <w:i w:val="0"/>
          <w:iCs w:val="0"/>
        </w:rPr>
        <w:t xml:space="preserve"> </w:t>
      </w:r>
    </w:p>
    <w:p w14:paraId="677EA2D9" w14:textId="77777777" w:rsidR="00DD25EC" w:rsidRPr="00DD25EC" w:rsidRDefault="00DD25EC" w:rsidP="00DD25EC"/>
    <w:p w14:paraId="4D108AB0" w14:textId="77777777" w:rsidR="008B082B" w:rsidRPr="008B082B" w:rsidRDefault="008B082B" w:rsidP="008B082B">
      <w:pPr>
        <w:pStyle w:val="ListParagraph"/>
        <w:numPr>
          <w:ilvl w:val="0"/>
          <w:numId w:val="5"/>
        </w:numPr>
        <w:rPr>
          <w:rFonts w:asciiTheme="minorHAnsi" w:hAnsiTheme="minorHAnsi" w:cstheme="minorHAnsi"/>
        </w:rPr>
      </w:pPr>
      <w:r w:rsidRPr="008B082B">
        <w:rPr>
          <w:rFonts w:asciiTheme="minorHAnsi" w:hAnsiTheme="minorHAnsi" w:cstheme="minorHAnsi"/>
        </w:rPr>
        <w:t>To be responsible for dealing with all aspects of the NLMHA’s Leases, acting as the frontline contact on all aspects of leasehold matters.</w:t>
      </w:r>
    </w:p>
    <w:p w14:paraId="0EA55543" w14:textId="77777777" w:rsidR="008B082B" w:rsidRPr="008B082B" w:rsidRDefault="008B082B" w:rsidP="008B082B">
      <w:pPr>
        <w:pStyle w:val="ListParagraph"/>
        <w:numPr>
          <w:ilvl w:val="0"/>
          <w:numId w:val="5"/>
        </w:numPr>
        <w:rPr>
          <w:rFonts w:asciiTheme="minorHAnsi" w:hAnsiTheme="minorHAnsi" w:cstheme="minorHAnsi"/>
        </w:rPr>
      </w:pPr>
      <w:r w:rsidRPr="008B082B">
        <w:rPr>
          <w:rFonts w:asciiTheme="minorHAnsi" w:hAnsiTheme="minorHAnsi" w:cstheme="minorHAnsi"/>
        </w:rPr>
        <w:t>To work with the Finance Team to assist in ensuring that annual service charges are calculated and charged accurately.</w:t>
      </w:r>
    </w:p>
    <w:p w14:paraId="77C49E37" w14:textId="77777777" w:rsidR="008B082B" w:rsidRPr="008B082B" w:rsidRDefault="008B082B" w:rsidP="008B082B">
      <w:pPr>
        <w:pStyle w:val="ListParagraph"/>
        <w:numPr>
          <w:ilvl w:val="0"/>
          <w:numId w:val="5"/>
        </w:numPr>
        <w:rPr>
          <w:rFonts w:asciiTheme="minorHAnsi" w:hAnsiTheme="minorHAnsi" w:cstheme="minorHAnsi"/>
        </w:rPr>
      </w:pPr>
      <w:r w:rsidRPr="008B082B">
        <w:rPr>
          <w:rFonts w:asciiTheme="minorHAnsi" w:hAnsiTheme="minorHAnsi" w:cstheme="minorHAnsi"/>
        </w:rPr>
        <w:t xml:space="preserve">To be responsible for the provision of annual service charge estimates and statements ensuring the production of bills and statements are processed correctly and that Leaseholders receive reasonable bills and accurate statements for service charges. </w:t>
      </w:r>
    </w:p>
    <w:p w14:paraId="4CF68AA2" w14:textId="77777777" w:rsidR="008B082B" w:rsidRPr="008B082B" w:rsidRDefault="008B082B" w:rsidP="008B082B">
      <w:pPr>
        <w:pStyle w:val="ListParagraph"/>
        <w:numPr>
          <w:ilvl w:val="0"/>
          <w:numId w:val="5"/>
        </w:numPr>
        <w:rPr>
          <w:rFonts w:asciiTheme="minorHAnsi" w:hAnsiTheme="minorHAnsi" w:cstheme="minorHAnsi"/>
        </w:rPr>
      </w:pPr>
      <w:r w:rsidRPr="008B082B">
        <w:rPr>
          <w:rFonts w:asciiTheme="minorHAnsi" w:hAnsiTheme="minorHAnsi" w:cstheme="minorHAnsi"/>
        </w:rPr>
        <w:t>To be responsible for the update and maintenance of the service charge database and to ensure that all information, financial and otherwise, provided for the calculation of service charges is accurate and has full supporting documentation.</w:t>
      </w:r>
    </w:p>
    <w:p w14:paraId="29313CFF" w14:textId="77777777" w:rsidR="008B082B" w:rsidRPr="008B082B" w:rsidRDefault="008B082B" w:rsidP="008B082B">
      <w:pPr>
        <w:pStyle w:val="ListParagraph"/>
        <w:numPr>
          <w:ilvl w:val="0"/>
          <w:numId w:val="5"/>
        </w:numPr>
        <w:rPr>
          <w:rFonts w:asciiTheme="minorHAnsi" w:hAnsiTheme="minorHAnsi" w:cstheme="minorHAnsi"/>
        </w:rPr>
      </w:pPr>
      <w:r w:rsidRPr="008B082B">
        <w:rPr>
          <w:rFonts w:asciiTheme="minorHAnsi" w:hAnsiTheme="minorHAnsi" w:cstheme="minorHAnsi"/>
        </w:rPr>
        <w:t>Ensure that systems and procedures are in place in order to investigate any query relating to service charge calculations and to ensure that procedures are adhered to.</w:t>
      </w:r>
    </w:p>
    <w:p w14:paraId="60FDDBCD" w14:textId="06EBC6C7" w:rsidR="008B082B" w:rsidRPr="008B082B" w:rsidRDefault="008B082B" w:rsidP="008B082B">
      <w:pPr>
        <w:pStyle w:val="ListParagraph"/>
        <w:numPr>
          <w:ilvl w:val="0"/>
          <w:numId w:val="5"/>
        </w:numPr>
        <w:rPr>
          <w:rFonts w:asciiTheme="minorHAnsi" w:hAnsiTheme="minorHAnsi" w:cstheme="minorHAnsi"/>
        </w:rPr>
      </w:pPr>
      <w:r w:rsidRPr="008B082B">
        <w:rPr>
          <w:rFonts w:asciiTheme="minorHAnsi" w:hAnsiTheme="minorHAnsi" w:cstheme="minorHAnsi"/>
        </w:rPr>
        <w:t xml:space="preserve">To initiate and be responsible for the amendment of any service charge account, as required, </w:t>
      </w:r>
      <w:r w:rsidR="0034165D" w:rsidRPr="008B082B">
        <w:rPr>
          <w:rFonts w:asciiTheme="minorHAnsi" w:hAnsiTheme="minorHAnsi" w:cstheme="minorHAnsi"/>
        </w:rPr>
        <w:t>to produce</w:t>
      </w:r>
      <w:r w:rsidRPr="008B082B">
        <w:rPr>
          <w:rFonts w:asciiTheme="minorHAnsi" w:hAnsiTheme="minorHAnsi" w:cstheme="minorHAnsi"/>
        </w:rPr>
        <w:t xml:space="preserve"> annual service charge bills to Leaseholders.</w:t>
      </w:r>
    </w:p>
    <w:p w14:paraId="05E62729" w14:textId="02F7DD20" w:rsidR="008B082B" w:rsidRPr="008B082B" w:rsidRDefault="008B082B" w:rsidP="008B082B">
      <w:pPr>
        <w:pStyle w:val="ListParagraph"/>
        <w:numPr>
          <w:ilvl w:val="0"/>
          <w:numId w:val="5"/>
        </w:numPr>
        <w:rPr>
          <w:rFonts w:asciiTheme="minorHAnsi" w:hAnsiTheme="minorHAnsi" w:cstheme="minorHAnsi"/>
        </w:rPr>
      </w:pPr>
      <w:r w:rsidRPr="008B082B">
        <w:rPr>
          <w:rFonts w:asciiTheme="minorHAnsi" w:hAnsiTheme="minorHAnsi" w:cstheme="minorHAnsi"/>
        </w:rPr>
        <w:t xml:space="preserve">Prepare estimated service charge information </w:t>
      </w:r>
      <w:r w:rsidR="0034165D" w:rsidRPr="008B082B">
        <w:rPr>
          <w:rFonts w:asciiTheme="minorHAnsi" w:hAnsiTheme="minorHAnsi" w:cstheme="minorHAnsi"/>
        </w:rPr>
        <w:t>to produce</w:t>
      </w:r>
      <w:r w:rsidRPr="008B082B">
        <w:rPr>
          <w:rFonts w:asciiTheme="minorHAnsi" w:hAnsiTheme="minorHAnsi" w:cstheme="minorHAnsi"/>
        </w:rPr>
        <w:t xml:space="preserve"> RTB Offer notices.</w:t>
      </w:r>
    </w:p>
    <w:p w14:paraId="697901A5" w14:textId="77777777" w:rsidR="008B082B" w:rsidRPr="008B082B" w:rsidRDefault="008B082B" w:rsidP="008B082B">
      <w:pPr>
        <w:pStyle w:val="ListParagraph"/>
        <w:numPr>
          <w:ilvl w:val="0"/>
          <w:numId w:val="5"/>
        </w:numPr>
        <w:rPr>
          <w:rFonts w:asciiTheme="minorHAnsi" w:hAnsiTheme="minorHAnsi" w:cstheme="minorHAnsi"/>
        </w:rPr>
      </w:pPr>
      <w:r w:rsidRPr="008B082B">
        <w:rPr>
          <w:rFonts w:asciiTheme="minorHAnsi" w:hAnsiTheme="minorHAnsi" w:cstheme="minorHAnsi"/>
        </w:rPr>
        <w:lastRenderedPageBreak/>
        <w:t>To monitor service charge accounts and in liaison with our recovery agents within NLMHA to ensure prompt recovery action.</w:t>
      </w:r>
    </w:p>
    <w:p w14:paraId="62410828" w14:textId="77777777" w:rsidR="008B082B" w:rsidRPr="008B082B" w:rsidRDefault="008B082B" w:rsidP="008B082B">
      <w:pPr>
        <w:pStyle w:val="ListParagraph"/>
        <w:numPr>
          <w:ilvl w:val="0"/>
          <w:numId w:val="5"/>
        </w:numPr>
        <w:rPr>
          <w:rFonts w:asciiTheme="minorHAnsi" w:hAnsiTheme="minorHAnsi" w:cstheme="minorHAnsi"/>
        </w:rPr>
      </w:pPr>
      <w:r w:rsidRPr="008B082B">
        <w:rPr>
          <w:rFonts w:asciiTheme="minorHAnsi" w:hAnsiTheme="minorHAnsi" w:cstheme="minorHAnsi"/>
        </w:rPr>
        <w:t>To be responsible for the preparation of any supporting information and evidence in order to assist with the instigation of legal action for the recovery of service charge arrears.</w:t>
      </w:r>
    </w:p>
    <w:p w14:paraId="73E2D1FA" w14:textId="77777777" w:rsidR="008B082B" w:rsidRPr="008B082B" w:rsidRDefault="008B082B" w:rsidP="008B082B">
      <w:pPr>
        <w:pStyle w:val="ListParagraph"/>
        <w:numPr>
          <w:ilvl w:val="0"/>
          <w:numId w:val="5"/>
        </w:numPr>
        <w:rPr>
          <w:rFonts w:asciiTheme="minorHAnsi" w:hAnsiTheme="minorHAnsi" w:cstheme="minorHAnsi"/>
        </w:rPr>
      </w:pPr>
      <w:r w:rsidRPr="008B082B">
        <w:rPr>
          <w:rFonts w:asciiTheme="minorHAnsi" w:hAnsiTheme="minorHAnsi" w:cstheme="minorHAnsi"/>
        </w:rPr>
        <w:t>To coordinate with the Major Works separation of Capital and Revenue Expenditure.</w:t>
      </w:r>
    </w:p>
    <w:p w14:paraId="5F9E4FCA" w14:textId="77777777" w:rsidR="008B082B" w:rsidRPr="008B082B" w:rsidRDefault="008B082B" w:rsidP="008B082B">
      <w:pPr>
        <w:pStyle w:val="ListParagraph"/>
        <w:numPr>
          <w:ilvl w:val="0"/>
          <w:numId w:val="5"/>
        </w:numPr>
        <w:rPr>
          <w:rFonts w:asciiTheme="minorHAnsi" w:hAnsiTheme="minorHAnsi" w:cstheme="minorHAnsi"/>
        </w:rPr>
      </w:pPr>
      <w:r w:rsidRPr="008B082B">
        <w:rPr>
          <w:rFonts w:asciiTheme="minorHAnsi" w:hAnsiTheme="minorHAnsi" w:cstheme="minorHAnsi"/>
        </w:rPr>
        <w:t>To liaise with colleagues in Asset Management and undertake S20 Consultation in accordance with the procedures and timescales laid down in the legislation, issuing notices and supporting information as required.</w:t>
      </w:r>
    </w:p>
    <w:p w14:paraId="5767EED8" w14:textId="77777777" w:rsidR="008B082B" w:rsidRPr="008B082B" w:rsidRDefault="008B082B" w:rsidP="008B082B">
      <w:pPr>
        <w:pStyle w:val="ListParagraph"/>
        <w:numPr>
          <w:ilvl w:val="0"/>
          <w:numId w:val="5"/>
        </w:numPr>
        <w:rPr>
          <w:rFonts w:asciiTheme="minorHAnsi" w:hAnsiTheme="minorHAnsi" w:cstheme="minorHAnsi"/>
        </w:rPr>
      </w:pPr>
      <w:r w:rsidRPr="008B082B">
        <w:rPr>
          <w:rFonts w:asciiTheme="minorHAnsi" w:hAnsiTheme="minorHAnsi" w:cstheme="minorHAnsi"/>
        </w:rPr>
        <w:t>To raise accounts for works on completion, in accordance with financial arrangements.</w:t>
      </w:r>
    </w:p>
    <w:p w14:paraId="4942B4FA" w14:textId="77777777" w:rsidR="008B082B" w:rsidRPr="008B082B" w:rsidRDefault="008B082B" w:rsidP="008B082B">
      <w:pPr>
        <w:pStyle w:val="ListParagraph"/>
        <w:numPr>
          <w:ilvl w:val="0"/>
          <w:numId w:val="5"/>
        </w:numPr>
        <w:rPr>
          <w:rFonts w:asciiTheme="minorHAnsi" w:hAnsiTheme="minorHAnsi" w:cstheme="minorHAnsi"/>
        </w:rPr>
      </w:pPr>
      <w:r w:rsidRPr="008B082B">
        <w:rPr>
          <w:rFonts w:asciiTheme="minorHAnsi" w:hAnsiTheme="minorHAnsi" w:cstheme="minorHAnsi"/>
        </w:rPr>
        <w:t>To provide comprehensive assistance in all areas within the finance team, including the training of other staff in relation to the duties of the post.</w:t>
      </w:r>
    </w:p>
    <w:p w14:paraId="1F25B2DD" w14:textId="77777777" w:rsidR="008B082B" w:rsidRPr="008B082B" w:rsidRDefault="008B082B" w:rsidP="008B082B">
      <w:pPr>
        <w:pStyle w:val="ListParagraph"/>
        <w:numPr>
          <w:ilvl w:val="0"/>
          <w:numId w:val="5"/>
        </w:numPr>
        <w:rPr>
          <w:rFonts w:asciiTheme="minorHAnsi" w:hAnsiTheme="minorHAnsi" w:cstheme="minorHAnsi"/>
        </w:rPr>
      </w:pPr>
      <w:r w:rsidRPr="008B082B">
        <w:rPr>
          <w:rFonts w:asciiTheme="minorHAnsi" w:hAnsiTheme="minorHAnsi" w:cstheme="minorHAnsi"/>
        </w:rPr>
        <w:t>To operate any locally based computer systems, relating to the work of the team, and to have good experience and knowledge of the Microsoft Office Suite (Word, Excel, Outlook etc.).</w:t>
      </w:r>
    </w:p>
    <w:p w14:paraId="044B8C2D" w14:textId="77777777" w:rsidR="008B082B" w:rsidRPr="008B082B" w:rsidRDefault="008B082B" w:rsidP="008B082B">
      <w:pPr>
        <w:pStyle w:val="ListParagraph"/>
        <w:numPr>
          <w:ilvl w:val="0"/>
          <w:numId w:val="5"/>
        </w:numPr>
        <w:rPr>
          <w:rFonts w:asciiTheme="minorHAnsi" w:hAnsiTheme="minorHAnsi" w:cstheme="minorHAnsi"/>
        </w:rPr>
      </w:pPr>
      <w:r w:rsidRPr="008B082B">
        <w:rPr>
          <w:rFonts w:asciiTheme="minorHAnsi" w:hAnsiTheme="minorHAnsi" w:cstheme="minorHAnsi"/>
        </w:rPr>
        <w:t>To prepare audit and present Service Charge Accounts for full annual certification in line with the relevant legislation.</w:t>
      </w:r>
    </w:p>
    <w:p w14:paraId="614D3D30" w14:textId="77777777" w:rsidR="008B082B" w:rsidRPr="008B082B" w:rsidRDefault="008B082B" w:rsidP="008B082B">
      <w:pPr>
        <w:pStyle w:val="ListParagraph"/>
        <w:numPr>
          <w:ilvl w:val="0"/>
          <w:numId w:val="5"/>
        </w:numPr>
        <w:rPr>
          <w:rFonts w:asciiTheme="minorHAnsi" w:hAnsiTheme="minorHAnsi" w:cstheme="minorHAnsi"/>
        </w:rPr>
      </w:pPr>
      <w:r w:rsidRPr="008B082B">
        <w:rPr>
          <w:rFonts w:asciiTheme="minorHAnsi" w:hAnsiTheme="minorHAnsi" w:cstheme="minorHAnsi"/>
        </w:rPr>
        <w:t>Deal with applications requiring permissions under the lease, responding within set timescales and raising administration charges where the lease allows.</w:t>
      </w:r>
    </w:p>
    <w:p w14:paraId="6B314608" w14:textId="77777777" w:rsidR="008B082B" w:rsidRPr="008B082B" w:rsidRDefault="008B082B" w:rsidP="008B082B">
      <w:pPr>
        <w:pStyle w:val="ListParagraph"/>
        <w:numPr>
          <w:ilvl w:val="0"/>
          <w:numId w:val="5"/>
        </w:numPr>
        <w:rPr>
          <w:rFonts w:asciiTheme="minorHAnsi" w:hAnsiTheme="minorHAnsi" w:cstheme="minorHAnsi"/>
        </w:rPr>
      </w:pPr>
      <w:r w:rsidRPr="008B082B">
        <w:rPr>
          <w:rFonts w:asciiTheme="minorHAnsi" w:hAnsiTheme="minorHAnsi" w:cstheme="minorHAnsi"/>
        </w:rPr>
        <w:t xml:space="preserve">To liaise with colleagues and other Officers in order to investigate any query or complaint in connection with leasehold services. To work with leaseholders to ensure that they </w:t>
      </w:r>
      <w:proofErr w:type="gramStart"/>
      <w:r w:rsidRPr="008B082B">
        <w:rPr>
          <w:rFonts w:asciiTheme="minorHAnsi" w:hAnsiTheme="minorHAnsi" w:cstheme="minorHAnsi"/>
        </w:rPr>
        <w:t>have the opportunity to</w:t>
      </w:r>
      <w:proofErr w:type="gramEnd"/>
      <w:r w:rsidRPr="008B082B">
        <w:rPr>
          <w:rFonts w:asciiTheme="minorHAnsi" w:hAnsiTheme="minorHAnsi" w:cstheme="minorHAnsi"/>
        </w:rPr>
        <w:t xml:space="preserve"> influence the service and participate in decision making that relates to their home, their estate and their community.</w:t>
      </w:r>
    </w:p>
    <w:p w14:paraId="5BF3E82A" w14:textId="23B39D49" w:rsidR="00356351" w:rsidRPr="0034165D" w:rsidRDefault="008B082B" w:rsidP="008B082B">
      <w:pPr>
        <w:pStyle w:val="ListParagraph"/>
        <w:numPr>
          <w:ilvl w:val="0"/>
          <w:numId w:val="5"/>
        </w:numPr>
      </w:pPr>
      <w:r w:rsidRPr="008B082B">
        <w:rPr>
          <w:rFonts w:asciiTheme="minorHAnsi" w:hAnsiTheme="minorHAnsi" w:cstheme="minorHAnsi"/>
        </w:rPr>
        <w:t>To carry out all duties in the context of and compliance with NPH’s Equal Opportunities and Health and Safety at Work policies</w:t>
      </w:r>
      <w:r>
        <w:t>.</w:t>
      </w:r>
    </w:p>
    <w:p w14:paraId="52587EF3" w14:textId="138ED9A1" w:rsidR="00E614A2" w:rsidRPr="00E614A2" w:rsidRDefault="00E614A2" w:rsidP="00E614A2">
      <w:pPr>
        <w:pStyle w:val="BodyText"/>
        <w:tabs>
          <w:tab w:val="clear" w:pos="-1080"/>
          <w:tab w:val="clear" w:pos="-720"/>
          <w:tab w:val="clear" w:pos="0"/>
          <w:tab w:val="clear" w:pos="2520"/>
          <w:tab w:val="left" w:pos="-360"/>
          <w:tab w:val="left" w:pos="720"/>
        </w:tabs>
        <w:rPr>
          <w:rFonts w:asciiTheme="minorHAnsi" w:hAnsiTheme="minorHAnsi" w:cstheme="minorHAnsi"/>
          <w:lang w:val="en-US"/>
        </w:rPr>
      </w:pPr>
      <w:bookmarkStart w:id="1" w:name="_Hlk57382257"/>
      <w:r w:rsidRPr="00E614A2">
        <w:rPr>
          <w:rFonts w:asciiTheme="minorHAnsi" w:hAnsiTheme="minorHAnsi" w:cstheme="minorHAnsi"/>
          <w:lang w:val="en-US"/>
        </w:rPr>
        <w:t>To undertake other duties considered reasonable within the scope and purpose of the post as directed by the</w:t>
      </w:r>
      <w:r w:rsidR="005E6353" w:rsidRPr="005E6353">
        <w:rPr>
          <w:rFonts w:asciiTheme="minorHAnsi" w:hAnsiTheme="minorHAnsi" w:cstheme="minorHAnsi"/>
        </w:rPr>
        <w:t xml:space="preserve"> </w:t>
      </w:r>
      <w:r w:rsidR="0034165D">
        <w:rPr>
          <w:rFonts w:asciiTheme="minorHAnsi" w:hAnsiTheme="minorHAnsi" w:cstheme="minorHAnsi"/>
        </w:rPr>
        <w:t>Finance Manager/</w:t>
      </w:r>
      <w:r w:rsidR="005E6353">
        <w:rPr>
          <w:rFonts w:asciiTheme="minorHAnsi" w:hAnsiTheme="minorHAnsi" w:cstheme="minorHAnsi"/>
        </w:rPr>
        <w:t>Resources Director</w:t>
      </w:r>
      <w:r w:rsidRPr="00E614A2">
        <w:rPr>
          <w:rFonts w:asciiTheme="minorHAnsi" w:hAnsiTheme="minorHAnsi" w:cstheme="minorHAnsi"/>
          <w:lang w:val="en-US"/>
        </w:rPr>
        <w:t>.</w:t>
      </w:r>
      <w:bookmarkEnd w:id="1"/>
    </w:p>
    <w:p w14:paraId="280B1ECC" w14:textId="77777777" w:rsidR="00E614A2" w:rsidRPr="00E614A2" w:rsidRDefault="00E614A2" w:rsidP="00E614A2">
      <w:pPr>
        <w:pStyle w:val="BodyText"/>
        <w:tabs>
          <w:tab w:val="clear" w:pos="-1080"/>
          <w:tab w:val="clear" w:pos="-720"/>
          <w:tab w:val="clear" w:pos="0"/>
          <w:tab w:val="clear" w:pos="2520"/>
          <w:tab w:val="left" w:pos="-360"/>
          <w:tab w:val="left" w:pos="720"/>
        </w:tabs>
        <w:rPr>
          <w:rFonts w:asciiTheme="minorHAnsi" w:hAnsiTheme="minorHAnsi" w:cstheme="minorHAnsi"/>
        </w:rPr>
      </w:pPr>
      <w:r w:rsidRPr="00E614A2">
        <w:rPr>
          <w:rFonts w:asciiTheme="minorHAnsi" w:hAnsiTheme="minorHAnsi" w:cstheme="minorHAnsi"/>
        </w:rPr>
        <w:t xml:space="preserve">(No job description can cover every issue, which may arise within the post.  In addition to the duties and responsibilities listed, the job holder is required to perform other duties assigned by their line manager.  However, such duties would be broadly consistent with those listed in this document and reasonable in relation to the job holder’s skills, abilities and status. Training will be providing as is necessary). </w:t>
      </w:r>
    </w:p>
    <w:p w14:paraId="371E8646" w14:textId="77777777" w:rsidR="00356351" w:rsidRDefault="00356351">
      <w:pPr>
        <w:pStyle w:val="BodyText"/>
        <w:tabs>
          <w:tab w:val="clear" w:pos="-1080"/>
          <w:tab w:val="clear" w:pos="-720"/>
          <w:tab w:val="clear" w:pos="0"/>
          <w:tab w:val="clear" w:pos="1440"/>
          <w:tab w:val="clear" w:pos="2520"/>
          <w:tab w:val="left" w:pos="-360"/>
          <w:tab w:val="left" w:pos="720"/>
        </w:tabs>
        <w:rPr>
          <w:rFonts w:asciiTheme="minorHAnsi" w:hAnsiTheme="minorHAnsi" w:cstheme="minorHAnsi"/>
          <w:szCs w:val="24"/>
        </w:rPr>
        <w:sectPr w:rsidR="00356351">
          <w:footerReference w:type="default" r:id="rId9"/>
          <w:type w:val="continuous"/>
          <w:pgSz w:w="11907" w:h="16840"/>
          <w:pgMar w:top="1440" w:right="1440" w:bottom="1440" w:left="1440" w:header="720" w:footer="851" w:gutter="0"/>
          <w:cols w:space="720"/>
        </w:sectPr>
      </w:pPr>
    </w:p>
    <w:p w14:paraId="2911FE4D" w14:textId="77777777" w:rsidR="00356351" w:rsidRDefault="005F753C">
      <w:pPr>
        <w:pStyle w:val="Subtitle"/>
        <w:rPr>
          <w:rFonts w:asciiTheme="minorHAnsi" w:hAnsiTheme="minorHAnsi" w:cstheme="minorHAnsi"/>
          <w:sz w:val="24"/>
        </w:rPr>
      </w:pPr>
      <w:r>
        <w:rPr>
          <w:rFonts w:asciiTheme="minorHAnsi" w:hAnsiTheme="minorHAnsi" w:cstheme="minorHAnsi"/>
          <w:sz w:val="24"/>
        </w:rPr>
        <w:lastRenderedPageBreak/>
        <w:t>PERSON SPECIFICATION</w:t>
      </w:r>
    </w:p>
    <w:tbl>
      <w:tblPr>
        <w:tblW w:w="9224" w:type="dxa"/>
        <w:tblInd w:w="-5" w:type="dxa"/>
        <w:tblLayout w:type="fixed"/>
        <w:tblCellMar>
          <w:left w:w="0" w:type="dxa"/>
          <w:right w:w="0" w:type="dxa"/>
        </w:tblCellMar>
        <w:tblLook w:val="04A0" w:firstRow="1" w:lastRow="0" w:firstColumn="1" w:lastColumn="0" w:noHBand="0" w:noVBand="1"/>
      </w:tblPr>
      <w:tblGrid>
        <w:gridCol w:w="3402"/>
        <w:gridCol w:w="5822"/>
      </w:tblGrid>
      <w:tr w:rsidR="008B082B" w:rsidRPr="00D94038" w14:paraId="18CB1B18" w14:textId="77777777" w:rsidTr="00541D72">
        <w:trPr>
          <w:trHeight w:hRule="exact" w:val="520"/>
        </w:trPr>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255A5C4" w14:textId="77777777" w:rsidR="008B082B" w:rsidRPr="00D94038" w:rsidRDefault="008B082B" w:rsidP="008B082B">
            <w:pPr>
              <w:spacing w:after="0" w:line="247" w:lineRule="exact"/>
              <w:ind w:left="102" w:right="-20"/>
              <w:rPr>
                <w:rFonts w:asciiTheme="minorHAnsi" w:eastAsia="Arial" w:hAnsiTheme="minorHAnsi" w:cstheme="minorHAnsi"/>
              </w:rPr>
            </w:pPr>
            <w:r w:rsidRPr="00D94038">
              <w:rPr>
                <w:rFonts w:asciiTheme="minorHAnsi" w:eastAsia="Arial" w:hAnsiTheme="minorHAnsi" w:cstheme="minorHAnsi"/>
                <w:b/>
                <w:bCs/>
              </w:rPr>
              <w:t>Job</w:t>
            </w:r>
            <w:r w:rsidRPr="00D94038">
              <w:rPr>
                <w:rFonts w:asciiTheme="minorHAnsi" w:eastAsia="Arial" w:hAnsiTheme="minorHAnsi" w:cstheme="minorHAnsi"/>
                <w:b/>
                <w:bCs/>
                <w:spacing w:val="1"/>
              </w:rPr>
              <w:t xml:space="preserve"> </w:t>
            </w:r>
            <w:r w:rsidRPr="00D94038">
              <w:rPr>
                <w:rFonts w:asciiTheme="minorHAnsi" w:eastAsia="Arial" w:hAnsiTheme="minorHAnsi" w:cstheme="minorHAnsi"/>
                <w:b/>
                <w:bCs/>
                <w:spacing w:val="-3"/>
              </w:rPr>
              <w:t>T</w:t>
            </w:r>
            <w:r w:rsidRPr="00D94038">
              <w:rPr>
                <w:rFonts w:asciiTheme="minorHAnsi" w:eastAsia="Arial" w:hAnsiTheme="minorHAnsi" w:cstheme="minorHAnsi"/>
                <w:b/>
                <w:bCs/>
                <w:spacing w:val="1"/>
              </w:rPr>
              <w:t>itl</w:t>
            </w:r>
            <w:r w:rsidRPr="00D94038">
              <w:rPr>
                <w:rFonts w:asciiTheme="minorHAnsi" w:eastAsia="Arial" w:hAnsiTheme="minorHAnsi" w:cstheme="minorHAnsi"/>
                <w:b/>
                <w:bCs/>
              </w:rPr>
              <w:t>e</w:t>
            </w:r>
          </w:p>
        </w:tc>
        <w:tc>
          <w:tcPr>
            <w:tcW w:w="5822" w:type="dxa"/>
            <w:tcBorders>
              <w:top w:val="single" w:sz="4" w:space="0" w:color="000000"/>
              <w:left w:val="single" w:sz="4" w:space="0" w:color="000000"/>
              <w:bottom w:val="single" w:sz="4" w:space="0" w:color="000000"/>
              <w:right w:val="single" w:sz="4" w:space="0" w:color="000000"/>
            </w:tcBorders>
          </w:tcPr>
          <w:p w14:paraId="1AC52938" w14:textId="405B33DD" w:rsidR="008B082B" w:rsidRPr="008B082B" w:rsidRDefault="008B082B" w:rsidP="008B082B">
            <w:pPr>
              <w:spacing w:after="0" w:line="240" w:lineRule="auto"/>
              <w:ind w:left="105" w:right="-20"/>
              <w:rPr>
                <w:rFonts w:asciiTheme="minorHAnsi" w:eastAsia="Arial" w:hAnsiTheme="minorHAnsi" w:cstheme="minorHAnsi"/>
                <w:b/>
                <w:bCs/>
              </w:rPr>
            </w:pPr>
            <w:r w:rsidRPr="008B082B">
              <w:rPr>
                <w:rFonts w:asciiTheme="minorHAnsi" w:hAnsiTheme="minorHAnsi" w:cstheme="minorHAnsi"/>
                <w:b/>
                <w:bCs/>
              </w:rPr>
              <w:t>Leasehold &amp; Services Charge Officer</w:t>
            </w:r>
          </w:p>
        </w:tc>
      </w:tr>
      <w:tr w:rsidR="008B082B" w:rsidRPr="00D94038" w14:paraId="552CCD9E" w14:textId="77777777" w:rsidTr="00541D72">
        <w:trPr>
          <w:trHeight w:hRule="exact" w:val="427"/>
        </w:trPr>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2DB21B7" w14:textId="77777777" w:rsidR="008B082B" w:rsidRPr="00D94038" w:rsidRDefault="008B082B" w:rsidP="008B082B">
            <w:pPr>
              <w:spacing w:after="0" w:line="247" w:lineRule="exact"/>
              <w:ind w:left="102" w:right="-20"/>
              <w:rPr>
                <w:rFonts w:asciiTheme="minorHAnsi" w:eastAsia="Arial" w:hAnsiTheme="minorHAnsi" w:cstheme="minorHAnsi"/>
                <w:b/>
                <w:bCs/>
              </w:rPr>
            </w:pPr>
            <w:r w:rsidRPr="00D94038">
              <w:rPr>
                <w:rFonts w:asciiTheme="minorHAnsi" w:eastAsia="Arial" w:hAnsiTheme="minorHAnsi" w:cstheme="minorHAnsi"/>
                <w:b/>
                <w:bCs/>
              </w:rPr>
              <w:t>Department</w:t>
            </w:r>
          </w:p>
        </w:tc>
        <w:tc>
          <w:tcPr>
            <w:tcW w:w="5822" w:type="dxa"/>
            <w:tcBorders>
              <w:top w:val="single" w:sz="4" w:space="0" w:color="000000"/>
              <w:left w:val="single" w:sz="4" w:space="0" w:color="000000"/>
              <w:bottom w:val="single" w:sz="4" w:space="0" w:color="000000"/>
              <w:right w:val="single" w:sz="4" w:space="0" w:color="000000"/>
            </w:tcBorders>
          </w:tcPr>
          <w:p w14:paraId="6BA93395" w14:textId="36BFC155" w:rsidR="008B082B" w:rsidRPr="008B082B" w:rsidRDefault="008B082B" w:rsidP="008B082B">
            <w:pPr>
              <w:spacing w:after="0" w:line="240" w:lineRule="auto"/>
              <w:ind w:left="105" w:right="-20"/>
              <w:rPr>
                <w:rFonts w:asciiTheme="minorHAnsi" w:eastAsia="Arial" w:hAnsiTheme="minorHAnsi" w:cstheme="minorHAnsi"/>
                <w:b/>
                <w:bCs/>
                <w:spacing w:val="-1"/>
              </w:rPr>
            </w:pPr>
            <w:r w:rsidRPr="008B082B">
              <w:rPr>
                <w:rFonts w:asciiTheme="minorHAnsi" w:hAnsiTheme="minorHAnsi" w:cstheme="minorHAnsi"/>
                <w:b/>
                <w:bCs/>
              </w:rPr>
              <w:t xml:space="preserve">Finance </w:t>
            </w:r>
          </w:p>
        </w:tc>
      </w:tr>
      <w:tr w:rsidR="008B082B" w:rsidRPr="00D94038" w14:paraId="72E99727" w14:textId="77777777" w:rsidTr="00541D72">
        <w:trPr>
          <w:trHeight w:hRule="exact" w:val="418"/>
        </w:trPr>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2D91538" w14:textId="77777777" w:rsidR="008B082B" w:rsidRPr="00D94038" w:rsidRDefault="008B082B" w:rsidP="008B082B">
            <w:pPr>
              <w:spacing w:after="0" w:line="247" w:lineRule="exact"/>
              <w:ind w:left="102" w:right="-20"/>
              <w:rPr>
                <w:rFonts w:asciiTheme="minorHAnsi" w:eastAsia="Arial" w:hAnsiTheme="minorHAnsi" w:cstheme="minorHAnsi"/>
                <w:b/>
                <w:bCs/>
              </w:rPr>
            </w:pPr>
            <w:r w:rsidRPr="00D94038">
              <w:rPr>
                <w:rFonts w:asciiTheme="minorHAnsi" w:eastAsia="Arial" w:hAnsiTheme="minorHAnsi" w:cstheme="minorHAnsi"/>
                <w:b/>
                <w:bCs/>
              </w:rPr>
              <w:t>Reporting to:</w:t>
            </w:r>
          </w:p>
        </w:tc>
        <w:tc>
          <w:tcPr>
            <w:tcW w:w="5822" w:type="dxa"/>
            <w:tcBorders>
              <w:top w:val="single" w:sz="4" w:space="0" w:color="000000"/>
              <w:left w:val="single" w:sz="4" w:space="0" w:color="000000"/>
              <w:bottom w:val="single" w:sz="4" w:space="0" w:color="000000"/>
              <w:right w:val="single" w:sz="4" w:space="0" w:color="000000"/>
            </w:tcBorders>
          </w:tcPr>
          <w:p w14:paraId="4D0FD19F" w14:textId="0C890384" w:rsidR="008B082B" w:rsidRPr="008B082B" w:rsidRDefault="0034165D" w:rsidP="008B082B">
            <w:pPr>
              <w:spacing w:after="0" w:line="240" w:lineRule="auto"/>
              <w:ind w:left="105" w:right="-20"/>
              <w:rPr>
                <w:rFonts w:asciiTheme="minorHAnsi" w:eastAsia="Arial" w:hAnsiTheme="minorHAnsi" w:cstheme="minorHAnsi"/>
                <w:b/>
                <w:bCs/>
                <w:spacing w:val="-1"/>
              </w:rPr>
            </w:pPr>
            <w:r>
              <w:rPr>
                <w:rFonts w:asciiTheme="minorHAnsi" w:hAnsiTheme="minorHAnsi" w:cstheme="minorHAnsi"/>
                <w:b/>
                <w:bCs/>
              </w:rPr>
              <w:t>Finance Manager/</w:t>
            </w:r>
            <w:r w:rsidR="008B082B" w:rsidRPr="008B082B">
              <w:rPr>
                <w:rFonts w:asciiTheme="minorHAnsi" w:hAnsiTheme="minorHAnsi" w:cstheme="minorHAnsi"/>
                <w:b/>
                <w:bCs/>
              </w:rPr>
              <w:t>Resources</w:t>
            </w:r>
            <w:r w:rsidR="000A0E2E">
              <w:rPr>
                <w:rFonts w:asciiTheme="minorHAnsi" w:hAnsiTheme="minorHAnsi" w:cstheme="minorHAnsi"/>
                <w:b/>
                <w:bCs/>
              </w:rPr>
              <w:t xml:space="preserve"> Director</w:t>
            </w:r>
          </w:p>
        </w:tc>
      </w:tr>
      <w:tr w:rsidR="008B082B" w:rsidRPr="00D94038" w14:paraId="22BD2748" w14:textId="77777777" w:rsidTr="00541D72">
        <w:trPr>
          <w:trHeight w:hRule="exact" w:val="433"/>
        </w:trPr>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6589D92" w14:textId="77777777" w:rsidR="008B082B" w:rsidRPr="00D94038" w:rsidRDefault="008B082B" w:rsidP="008B082B">
            <w:pPr>
              <w:spacing w:after="0" w:line="247" w:lineRule="exact"/>
              <w:ind w:left="102" w:right="-20"/>
              <w:rPr>
                <w:rFonts w:asciiTheme="minorHAnsi" w:eastAsia="Arial" w:hAnsiTheme="minorHAnsi" w:cstheme="minorHAnsi"/>
                <w:b/>
                <w:bCs/>
              </w:rPr>
            </w:pPr>
            <w:r w:rsidRPr="00D94038">
              <w:rPr>
                <w:rFonts w:asciiTheme="minorHAnsi" w:eastAsia="Arial" w:hAnsiTheme="minorHAnsi" w:cstheme="minorHAnsi"/>
                <w:b/>
                <w:bCs/>
              </w:rPr>
              <w:t>Responsible for</w:t>
            </w:r>
          </w:p>
        </w:tc>
        <w:tc>
          <w:tcPr>
            <w:tcW w:w="5822" w:type="dxa"/>
            <w:tcBorders>
              <w:top w:val="single" w:sz="4" w:space="0" w:color="000000"/>
              <w:left w:val="single" w:sz="4" w:space="0" w:color="000000"/>
              <w:bottom w:val="single" w:sz="4" w:space="0" w:color="000000"/>
              <w:right w:val="single" w:sz="4" w:space="0" w:color="000000"/>
            </w:tcBorders>
          </w:tcPr>
          <w:p w14:paraId="10A19AD2" w14:textId="2D080E61" w:rsidR="008B082B" w:rsidRPr="008B082B" w:rsidRDefault="008B082B" w:rsidP="008B082B">
            <w:pPr>
              <w:pStyle w:val="NoSpacing"/>
              <w:ind w:left="136"/>
              <w:rPr>
                <w:rFonts w:cstheme="minorHAnsi"/>
                <w:b/>
                <w:bCs/>
                <w:sz w:val="24"/>
                <w:szCs w:val="24"/>
              </w:rPr>
            </w:pPr>
            <w:r w:rsidRPr="008B082B">
              <w:rPr>
                <w:rFonts w:cstheme="minorHAnsi"/>
                <w:b/>
                <w:bCs/>
                <w:sz w:val="24"/>
                <w:szCs w:val="24"/>
              </w:rPr>
              <w:t xml:space="preserve">None </w:t>
            </w:r>
          </w:p>
        </w:tc>
      </w:tr>
    </w:tbl>
    <w:p w14:paraId="4D98C973" w14:textId="77777777" w:rsidR="00356351" w:rsidRDefault="00356351">
      <w:pPr>
        <w:pStyle w:val="Subtitle"/>
        <w:jc w:val="left"/>
        <w:rPr>
          <w:rFonts w:asciiTheme="minorHAnsi" w:hAnsiTheme="minorHAnsi" w:cstheme="minorHAnsi"/>
          <w:b w:val="0"/>
          <w:sz w:val="24"/>
          <w:u w:val="none"/>
        </w:rPr>
      </w:pPr>
    </w:p>
    <w:tbl>
      <w:tblPr>
        <w:tblStyle w:val="TableGrid"/>
        <w:tblW w:w="9242" w:type="dxa"/>
        <w:tblLayout w:type="fixed"/>
        <w:tblLook w:val="04A0" w:firstRow="1" w:lastRow="0" w:firstColumn="1" w:lastColumn="0" w:noHBand="0" w:noVBand="1"/>
      </w:tblPr>
      <w:tblGrid>
        <w:gridCol w:w="6941"/>
        <w:gridCol w:w="1134"/>
        <w:gridCol w:w="1167"/>
      </w:tblGrid>
      <w:tr w:rsidR="006D17A2" w:rsidRPr="00970E11" w14:paraId="5CDFEDE4" w14:textId="77777777" w:rsidTr="00451D89">
        <w:tc>
          <w:tcPr>
            <w:tcW w:w="6941" w:type="dxa"/>
            <w:shd w:val="clear" w:color="auto" w:fill="D9D9D9" w:themeFill="background1" w:themeFillShade="D9"/>
          </w:tcPr>
          <w:p w14:paraId="797527E0" w14:textId="77777777" w:rsidR="006D17A2" w:rsidRPr="00970E11" w:rsidRDefault="006D17A2" w:rsidP="00451D89">
            <w:pPr>
              <w:spacing w:before="8" w:line="260" w:lineRule="exact"/>
              <w:rPr>
                <w:rFonts w:eastAsia="Arial" w:cstheme="minorHAnsi"/>
                <w:b/>
                <w:bCs/>
              </w:rPr>
            </w:pPr>
            <w:r w:rsidRPr="00970E11">
              <w:rPr>
                <w:rFonts w:eastAsia="Arial" w:cstheme="minorHAnsi"/>
                <w:b/>
                <w:bCs/>
                <w:spacing w:val="-1"/>
              </w:rPr>
              <w:t>K</w:t>
            </w:r>
            <w:r w:rsidRPr="00970E11">
              <w:rPr>
                <w:rFonts w:eastAsia="Arial" w:cstheme="minorHAnsi"/>
                <w:b/>
                <w:bCs/>
                <w:spacing w:val="2"/>
              </w:rPr>
              <w:t>e</w:t>
            </w:r>
            <w:r w:rsidRPr="00970E11">
              <w:rPr>
                <w:rFonts w:eastAsia="Arial" w:cstheme="minorHAnsi"/>
                <w:b/>
                <w:bCs/>
              </w:rPr>
              <w:t>y</w:t>
            </w:r>
            <w:r w:rsidRPr="00970E11">
              <w:rPr>
                <w:rFonts w:eastAsia="Arial" w:cstheme="minorHAnsi"/>
                <w:b/>
                <w:bCs/>
                <w:spacing w:val="-4"/>
              </w:rPr>
              <w:t xml:space="preserve"> </w:t>
            </w:r>
            <w:r w:rsidRPr="00970E11">
              <w:rPr>
                <w:rFonts w:eastAsia="Arial" w:cstheme="minorHAnsi"/>
                <w:b/>
                <w:bCs/>
                <w:spacing w:val="1"/>
              </w:rPr>
              <w:t>Q</w:t>
            </w:r>
            <w:r w:rsidRPr="00970E11">
              <w:rPr>
                <w:rFonts w:eastAsia="Arial" w:cstheme="minorHAnsi"/>
                <w:b/>
                <w:bCs/>
              </w:rPr>
              <w:t>ua</w:t>
            </w:r>
            <w:r w:rsidRPr="00970E11">
              <w:rPr>
                <w:rFonts w:eastAsia="Arial" w:cstheme="minorHAnsi"/>
                <w:b/>
                <w:bCs/>
                <w:spacing w:val="1"/>
              </w:rPr>
              <w:t>l</w:t>
            </w:r>
            <w:r w:rsidRPr="00970E11">
              <w:rPr>
                <w:rFonts w:eastAsia="Arial" w:cstheme="minorHAnsi"/>
                <w:b/>
                <w:bCs/>
                <w:spacing w:val="-1"/>
              </w:rPr>
              <w:t>i</w:t>
            </w:r>
            <w:r w:rsidRPr="00970E11">
              <w:rPr>
                <w:rFonts w:eastAsia="Arial" w:cstheme="minorHAnsi"/>
                <w:b/>
                <w:bCs/>
                <w:spacing w:val="1"/>
              </w:rPr>
              <w:t>fi</w:t>
            </w:r>
            <w:r w:rsidRPr="00970E11">
              <w:rPr>
                <w:rFonts w:eastAsia="Arial" w:cstheme="minorHAnsi"/>
                <w:b/>
                <w:bCs/>
              </w:rPr>
              <w:t>c</w:t>
            </w:r>
            <w:r w:rsidRPr="00970E11">
              <w:rPr>
                <w:rFonts w:eastAsia="Arial" w:cstheme="minorHAnsi"/>
                <w:b/>
                <w:bCs/>
                <w:spacing w:val="-3"/>
              </w:rPr>
              <w:t>a</w:t>
            </w:r>
            <w:r w:rsidRPr="00970E11">
              <w:rPr>
                <w:rFonts w:eastAsia="Arial" w:cstheme="minorHAnsi"/>
                <w:b/>
                <w:bCs/>
                <w:spacing w:val="1"/>
              </w:rPr>
              <w:t>ti</w:t>
            </w:r>
            <w:r w:rsidRPr="00970E11">
              <w:rPr>
                <w:rFonts w:eastAsia="Arial" w:cstheme="minorHAnsi"/>
                <w:b/>
                <w:bCs/>
              </w:rPr>
              <w:t>on</w:t>
            </w:r>
            <w:r w:rsidRPr="00970E11">
              <w:rPr>
                <w:rFonts w:eastAsia="Arial" w:cstheme="minorHAnsi"/>
                <w:b/>
                <w:bCs/>
                <w:spacing w:val="-3"/>
              </w:rPr>
              <w:t>s</w:t>
            </w:r>
            <w:r w:rsidRPr="00970E11">
              <w:rPr>
                <w:rFonts w:eastAsia="Arial" w:cstheme="minorHAnsi"/>
                <w:b/>
                <w:bCs/>
              </w:rPr>
              <w:t>,</w:t>
            </w:r>
            <w:r w:rsidRPr="00970E11">
              <w:rPr>
                <w:rFonts w:eastAsia="Arial" w:cstheme="minorHAnsi"/>
                <w:b/>
                <w:bCs/>
                <w:spacing w:val="2"/>
              </w:rPr>
              <w:t xml:space="preserve"> </w:t>
            </w:r>
            <w:r w:rsidRPr="00970E11">
              <w:rPr>
                <w:rFonts w:eastAsia="Arial" w:cstheme="minorHAnsi"/>
                <w:b/>
                <w:bCs/>
                <w:spacing w:val="-1"/>
              </w:rPr>
              <w:t>S</w:t>
            </w:r>
            <w:r w:rsidRPr="00970E11">
              <w:rPr>
                <w:rFonts w:eastAsia="Arial" w:cstheme="minorHAnsi"/>
                <w:b/>
                <w:bCs/>
                <w:spacing w:val="-3"/>
              </w:rPr>
              <w:t>k</w:t>
            </w:r>
            <w:r w:rsidRPr="00970E11">
              <w:rPr>
                <w:rFonts w:eastAsia="Arial" w:cstheme="minorHAnsi"/>
                <w:b/>
                <w:bCs/>
                <w:spacing w:val="1"/>
              </w:rPr>
              <w:t>i</w:t>
            </w:r>
            <w:r w:rsidRPr="00970E11">
              <w:rPr>
                <w:rFonts w:eastAsia="Arial" w:cstheme="minorHAnsi"/>
                <w:b/>
                <w:bCs/>
                <w:spacing w:val="-1"/>
              </w:rPr>
              <w:t>l</w:t>
            </w:r>
            <w:r w:rsidRPr="00970E11">
              <w:rPr>
                <w:rFonts w:eastAsia="Arial" w:cstheme="minorHAnsi"/>
                <w:b/>
                <w:bCs/>
                <w:spacing w:val="1"/>
              </w:rPr>
              <w:t>l</w:t>
            </w:r>
            <w:r w:rsidRPr="00970E11">
              <w:rPr>
                <w:rFonts w:eastAsia="Arial" w:cstheme="minorHAnsi"/>
                <w:b/>
                <w:bCs/>
              </w:rPr>
              <w:t>s</w:t>
            </w:r>
            <w:r w:rsidRPr="00970E11">
              <w:rPr>
                <w:rFonts w:eastAsia="Arial" w:cstheme="minorHAnsi"/>
                <w:b/>
                <w:bCs/>
                <w:spacing w:val="1"/>
              </w:rPr>
              <w:t xml:space="preserve"> </w:t>
            </w:r>
            <w:r w:rsidRPr="00970E11">
              <w:rPr>
                <w:rFonts w:eastAsia="Arial" w:cstheme="minorHAnsi"/>
                <w:b/>
                <w:bCs/>
              </w:rPr>
              <w:t>and</w:t>
            </w:r>
            <w:r w:rsidRPr="00970E11">
              <w:rPr>
                <w:rFonts w:eastAsia="Arial" w:cstheme="minorHAnsi"/>
                <w:b/>
                <w:bCs/>
                <w:spacing w:val="-2"/>
              </w:rPr>
              <w:t xml:space="preserve"> </w:t>
            </w:r>
            <w:r w:rsidRPr="00970E11">
              <w:rPr>
                <w:rFonts w:eastAsia="Arial" w:cstheme="minorHAnsi"/>
                <w:b/>
                <w:bCs/>
                <w:spacing w:val="-1"/>
              </w:rPr>
              <w:t>E</w:t>
            </w:r>
            <w:r w:rsidRPr="00970E11">
              <w:rPr>
                <w:rFonts w:eastAsia="Arial" w:cstheme="minorHAnsi"/>
                <w:b/>
                <w:bCs/>
              </w:rPr>
              <w:t>xpe</w:t>
            </w:r>
            <w:r w:rsidRPr="00970E11">
              <w:rPr>
                <w:rFonts w:eastAsia="Arial" w:cstheme="minorHAnsi"/>
                <w:b/>
                <w:bCs/>
                <w:spacing w:val="1"/>
              </w:rPr>
              <w:t>ri</w:t>
            </w:r>
            <w:r w:rsidRPr="00970E11">
              <w:rPr>
                <w:rFonts w:eastAsia="Arial" w:cstheme="minorHAnsi"/>
                <w:b/>
                <w:bCs/>
              </w:rPr>
              <w:t>ence</w:t>
            </w:r>
          </w:p>
          <w:p w14:paraId="1E87BA2F" w14:textId="77777777" w:rsidR="006D17A2" w:rsidRPr="00970E11" w:rsidRDefault="006D17A2" w:rsidP="00451D89">
            <w:pPr>
              <w:spacing w:before="8" w:line="260" w:lineRule="exact"/>
              <w:rPr>
                <w:rFonts w:cstheme="minorHAnsi"/>
              </w:rPr>
            </w:pPr>
          </w:p>
        </w:tc>
        <w:tc>
          <w:tcPr>
            <w:tcW w:w="1134" w:type="dxa"/>
            <w:shd w:val="clear" w:color="auto" w:fill="D9D9D9" w:themeFill="background1" w:themeFillShade="D9"/>
          </w:tcPr>
          <w:p w14:paraId="57FE4FA6" w14:textId="77777777" w:rsidR="006D17A2" w:rsidRPr="00970E11" w:rsidRDefault="006D17A2" w:rsidP="00451D89">
            <w:pPr>
              <w:spacing w:before="8" w:line="260" w:lineRule="exact"/>
              <w:rPr>
                <w:rFonts w:cstheme="minorHAnsi"/>
              </w:rPr>
            </w:pPr>
            <w:r w:rsidRPr="00970E11">
              <w:rPr>
                <w:rFonts w:cstheme="minorHAnsi"/>
              </w:rPr>
              <w:t>Essential</w:t>
            </w:r>
          </w:p>
        </w:tc>
        <w:tc>
          <w:tcPr>
            <w:tcW w:w="1167" w:type="dxa"/>
            <w:shd w:val="clear" w:color="auto" w:fill="D9D9D9" w:themeFill="background1" w:themeFillShade="D9"/>
          </w:tcPr>
          <w:p w14:paraId="52428472" w14:textId="77777777" w:rsidR="006D17A2" w:rsidRPr="00970E11" w:rsidRDefault="006D17A2" w:rsidP="00451D89">
            <w:pPr>
              <w:spacing w:before="8" w:line="260" w:lineRule="exact"/>
              <w:rPr>
                <w:rFonts w:cstheme="minorHAnsi"/>
              </w:rPr>
            </w:pPr>
            <w:r w:rsidRPr="00970E11">
              <w:rPr>
                <w:rFonts w:cstheme="minorHAnsi"/>
              </w:rPr>
              <w:t>Desirable</w:t>
            </w:r>
          </w:p>
        </w:tc>
      </w:tr>
      <w:tr w:rsidR="006D17A2" w:rsidRPr="00970E11" w14:paraId="55637429" w14:textId="77777777" w:rsidTr="00451D89">
        <w:tc>
          <w:tcPr>
            <w:tcW w:w="6941" w:type="dxa"/>
          </w:tcPr>
          <w:p w14:paraId="0898B487" w14:textId="77777777" w:rsidR="006D17A2" w:rsidRDefault="006D17A2" w:rsidP="00451D89">
            <w:pPr>
              <w:spacing w:before="8" w:line="260" w:lineRule="exact"/>
              <w:rPr>
                <w:rFonts w:eastAsia="Arial" w:cstheme="minorHAnsi"/>
                <w:b/>
                <w:bCs/>
                <w:spacing w:val="-1"/>
              </w:rPr>
            </w:pPr>
            <w:r w:rsidRPr="00970E11">
              <w:rPr>
                <w:rFonts w:eastAsia="Arial" w:cstheme="minorHAnsi"/>
                <w:b/>
                <w:bCs/>
                <w:spacing w:val="-1"/>
              </w:rPr>
              <w:t>Education</w:t>
            </w:r>
          </w:p>
          <w:p w14:paraId="15B633EC" w14:textId="1CA888E7" w:rsidR="000E344E" w:rsidRPr="00970E11" w:rsidRDefault="000E344E" w:rsidP="00451D89">
            <w:pPr>
              <w:spacing w:before="8" w:line="260" w:lineRule="exact"/>
              <w:rPr>
                <w:rFonts w:eastAsia="Arial" w:cstheme="minorHAnsi"/>
                <w:b/>
                <w:bCs/>
                <w:spacing w:val="-1"/>
              </w:rPr>
            </w:pPr>
          </w:p>
        </w:tc>
        <w:tc>
          <w:tcPr>
            <w:tcW w:w="1134" w:type="dxa"/>
          </w:tcPr>
          <w:p w14:paraId="09F2B463" w14:textId="77777777" w:rsidR="006D17A2" w:rsidRPr="00970E11" w:rsidRDefault="006D17A2" w:rsidP="00451D89">
            <w:pPr>
              <w:spacing w:before="8" w:line="260" w:lineRule="exact"/>
              <w:jc w:val="center"/>
              <w:rPr>
                <w:rFonts w:cstheme="minorHAnsi"/>
              </w:rPr>
            </w:pPr>
          </w:p>
        </w:tc>
        <w:tc>
          <w:tcPr>
            <w:tcW w:w="1167" w:type="dxa"/>
          </w:tcPr>
          <w:p w14:paraId="3EFEF0AA" w14:textId="77777777" w:rsidR="006D17A2" w:rsidRPr="00970E11" w:rsidRDefault="006D17A2" w:rsidP="00451D89">
            <w:pPr>
              <w:spacing w:before="8" w:line="260" w:lineRule="exact"/>
              <w:rPr>
                <w:rFonts w:cstheme="minorHAnsi"/>
              </w:rPr>
            </w:pPr>
          </w:p>
        </w:tc>
      </w:tr>
      <w:tr w:rsidR="006D17A2" w:rsidRPr="00970E11" w14:paraId="22B7FF99" w14:textId="77777777" w:rsidTr="00451D89">
        <w:trPr>
          <w:trHeight w:val="398"/>
        </w:trPr>
        <w:tc>
          <w:tcPr>
            <w:tcW w:w="6941" w:type="dxa"/>
          </w:tcPr>
          <w:p w14:paraId="2217CB49" w14:textId="77777777" w:rsidR="006D17A2" w:rsidRDefault="004E561A" w:rsidP="00F66462">
            <w:pPr>
              <w:pStyle w:val="Subtitle"/>
              <w:jc w:val="left"/>
              <w:rPr>
                <w:rFonts w:cstheme="minorHAnsi"/>
                <w:b w:val="0"/>
                <w:bCs w:val="0"/>
                <w:sz w:val="24"/>
                <w:u w:val="none"/>
              </w:rPr>
            </w:pPr>
            <w:r w:rsidRPr="000A0E2E">
              <w:rPr>
                <w:rFonts w:cstheme="minorHAnsi"/>
                <w:b w:val="0"/>
                <w:bCs w:val="0"/>
                <w:sz w:val="24"/>
                <w:u w:val="none"/>
              </w:rPr>
              <w:t>Educated to ‘</w:t>
            </w:r>
            <w:r w:rsidR="00F66462" w:rsidRPr="000A0E2E">
              <w:rPr>
                <w:rFonts w:cstheme="minorHAnsi"/>
                <w:b w:val="0"/>
                <w:bCs w:val="0"/>
                <w:sz w:val="24"/>
                <w:u w:val="none"/>
              </w:rPr>
              <w:t>A</w:t>
            </w:r>
            <w:r w:rsidRPr="000A0E2E">
              <w:rPr>
                <w:rFonts w:cstheme="minorHAnsi"/>
                <w:b w:val="0"/>
                <w:bCs w:val="0"/>
                <w:sz w:val="24"/>
                <w:u w:val="none"/>
              </w:rPr>
              <w:t>’</w:t>
            </w:r>
            <w:r w:rsidR="00F66462" w:rsidRPr="000A0E2E">
              <w:rPr>
                <w:rFonts w:cstheme="minorHAnsi"/>
                <w:b w:val="0"/>
                <w:bCs w:val="0"/>
                <w:sz w:val="24"/>
                <w:u w:val="none"/>
              </w:rPr>
              <w:t xml:space="preserve"> level </w:t>
            </w:r>
            <w:r w:rsidRPr="000A0E2E">
              <w:rPr>
                <w:rFonts w:cstheme="minorHAnsi"/>
                <w:b w:val="0"/>
                <w:bCs w:val="0"/>
                <w:sz w:val="24"/>
                <w:u w:val="none"/>
              </w:rPr>
              <w:t xml:space="preserve">standard </w:t>
            </w:r>
            <w:r w:rsidR="00F66462" w:rsidRPr="000A0E2E">
              <w:rPr>
                <w:rFonts w:cstheme="minorHAnsi"/>
                <w:b w:val="0"/>
                <w:bCs w:val="0"/>
                <w:sz w:val="24"/>
                <w:u w:val="none"/>
              </w:rPr>
              <w:t xml:space="preserve">or equivalent </w:t>
            </w:r>
          </w:p>
          <w:p w14:paraId="636C30E5" w14:textId="655251C4" w:rsidR="000E344E" w:rsidRPr="000A0E2E" w:rsidRDefault="000E344E" w:rsidP="00F66462">
            <w:pPr>
              <w:pStyle w:val="Subtitle"/>
              <w:jc w:val="left"/>
              <w:rPr>
                <w:rFonts w:cstheme="minorHAnsi"/>
                <w:b w:val="0"/>
                <w:bCs w:val="0"/>
                <w:sz w:val="24"/>
                <w:u w:val="none"/>
              </w:rPr>
            </w:pPr>
          </w:p>
        </w:tc>
        <w:tc>
          <w:tcPr>
            <w:tcW w:w="1134" w:type="dxa"/>
          </w:tcPr>
          <w:p w14:paraId="489C9F87" w14:textId="77777777" w:rsidR="006D17A2" w:rsidRPr="00970E11" w:rsidRDefault="006D17A2" w:rsidP="00451D89">
            <w:pPr>
              <w:spacing w:before="8" w:line="260" w:lineRule="exact"/>
              <w:jc w:val="center"/>
              <w:rPr>
                <w:rFonts w:cstheme="minorHAnsi"/>
              </w:rPr>
            </w:pPr>
            <w:r w:rsidRPr="00970E11">
              <w:rPr>
                <w:rFonts w:cstheme="minorHAnsi"/>
              </w:rPr>
              <w:t>E</w:t>
            </w:r>
          </w:p>
        </w:tc>
        <w:tc>
          <w:tcPr>
            <w:tcW w:w="1167" w:type="dxa"/>
          </w:tcPr>
          <w:p w14:paraId="3BA0CBD2" w14:textId="77777777" w:rsidR="006D17A2" w:rsidRPr="00970E11" w:rsidRDefault="006D17A2" w:rsidP="00451D89">
            <w:pPr>
              <w:spacing w:before="8" w:line="260" w:lineRule="exact"/>
              <w:jc w:val="center"/>
              <w:rPr>
                <w:rFonts w:cstheme="minorHAnsi"/>
              </w:rPr>
            </w:pPr>
          </w:p>
        </w:tc>
      </w:tr>
      <w:tr w:rsidR="006D17A2" w:rsidRPr="00970E11" w14:paraId="4519B54B" w14:textId="77777777" w:rsidTr="00451D89">
        <w:trPr>
          <w:trHeight w:val="283"/>
        </w:trPr>
        <w:tc>
          <w:tcPr>
            <w:tcW w:w="6941" w:type="dxa"/>
          </w:tcPr>
          <w:p w14:paraId="3FE49E2C" w14:textId="77777777" w:rsidR="00F66462" w:rsidRDefault="00F66462" w:rsidP="004E561A">
            <w:pPr>
              <w:pStyle w:val="Subtitle"/>
              <w:jc w:val="left"/>
              <w:rPr>
                <w:rFonts w:cstheme="minorHAnsi"/>
                <w:b w:val="0"/>
                <w:bCs w:val="0"/>
                <w:sz w:val="24"/>
                <w:u w:val="none"/>
              </w:rPr>
            </w:pPr>
            <w:r w:rsidRPr="000A0E2E">
              <w:rPr>
                <w:rFonts w:cstheme="minorHAnsi"/>
                <w:b w:val="0"/>
                <w:bCs w:val="0"/>
                <w:sz w:val="24"/>
                <w:u w:val="none"/>
              </w:rPr>
              <w:t>Have education to a degree level or a relevant professional qualification.</w:t>
            </w:r>
          </w:p>
          <w:p w14:paraId="07D54EED" w14:textId="05DE6566" w:rsidR="000E344E" w:rsidRPr="000A0E2E" w:rsidRDefault="000E344E" w:rsidP="004E561A">
            <w:pPr>
              <w:pStyle w:val="Subtitle"/>
              <w:jc w:val="left"/>
              <w:rPr>
                <w:rFonts w:cstheme="minorHAnsi"/>
                <w:b w:val="0"/>
                <w:sz w:val="24"/>
                <w:u w:val="none"/>
              </w:rPr>
            </w:pPr>
          </w:p>
        </w:tc>
        <w:tc>
          <w:tcPr>
            <w:tcW w:w="1134" w:type="dxa"/>
          </w:tcPr>
          <w:p w14:paraId="1D41925F" w14:textId="77777777" w:rsidR="006D17A2" w:rsidRPr="00970E11" w:rsidRDefault="006D17A2" w:rsidP="00451D89">
            <w:pPr>
              <w:spacing w:before="8" w:line="260" w:lineRule="exact"/>
              <w:jc w:val="center"/>
              <w:rPr>
                <w:rFonts w:cstheme="minorHAnsi"/>
              </w:rPr>
            </w:pPr>
          </w:p>
        </w:tc>
        <w:tc>
          <w:tcPr>
            <w:tcW w:w="1167" w:type="dxa"/>
          </w:tcPr>
          <w:p w14:paraId="779909CB" w14:textId="77777777" w:rsidR="006D17A2" w:rsidRPr="00970E11" w:rsidRDefault="006D17A2" w:rsidP="00451D89">
            <w:pPr>
              <w:spacing w:before="8" w:line="260" w:lineRule="exact"/>
              <w:jc w:val="center"/>
              <w:rPr>
                <w:rFonts w:cstheme="minorHAnsi"/>
              </w:rPr>
            </w:pPr>
            <w:r w:rsidRPr="00970E11">
              <w:rPr>
                <w:rFonts w:cstheme="minorHAnsi"/>
              </w:rPr>
              <w:t>D</w:t>
            </w:r>
          </w:p>
        </w:tc>
      </w:tr>
      <w:tr w:rsidR="006D17A2" w:rsidRPr="00970E11" w14:paraId="441CA5B0" w14:textId="77777777" w:rsidTr="00451D89">
        <w:tc>
          <w:tcPr>
            <w:tcW w:w="6941" w:type="dxa"/>
          </w:tcPr>
          <w:p w14:paraId="26936912" w14:textId="77777777" w:rsidR="006D17A2" w:rsidRDefault="006D17A2" w:rsidP="00451D89">
            <w:pPr>
              <w:jc w:val="both"/>
              <w:rPr>
                <w:rFonts w:eastAsia="Arial" w:cstheme="minorHAnsi"/>
                <w:b/>
                <w:bCs/>
                <w:spacing w:val="-1"/>
              </w:rPr>
            </w:pPr>
            <w:r w:rsidRPr="000A0E2E">
              <w:rPr>
                <w:rFonts w:eastAsia="Arial" w:cstheme="minorHAnsi"/>
                <w:b/>
                <w:bCs/>
                <w:spacing w:val="-1"/>
              </w:rPr>
              <w:t>Experience</w:t>
            </w:r>
          </w:p>
          <w:p w14:paraId="064CE487" w14:textId="4094C697" w:rsidR="000E344E" w:rsidRPr="000A0E2E" w:rsidRDefault="000E344E" w:rsidP="00451D89">
            <w:pPr>
              <w:jc w:val="both"/>
              <w:rPr>
                <w:rFonts w:eastAsia="Arial" w:cstheme="minorHAnsi"/>
                <w:w w:val="131"/>
              </w:rPr>
            </w:pPr>
          </w:p>
        </w:tc>
        <w:tc>
          <w:tcPr>
            <w:tcW w:w="1134" w:type="dxa"/>
          </w:tcPr>
          <w:p w14:paraId="4EE7C032" w14:textId="77777777" w:rsidR="006D17A2" w:rsidRPr="00970E11" w:rsidRDefault="006D17A2" w:rsidP="00451D89">
            <w:pPr>
              <w:spacing w:before="8" w:line="260" w:lineRule="exact"/>
              <w:jc w:val="center"/>
              <w:rPr>
                <w:rFonts w:cstheme="minorHAnsi"/>
              </w:rPr>
            </w:pPr>
          </w:p>
        </w:tc>
        <w:tc>
          <w:tcPr>
            <w:tcW w:w="1167" w:type="dxa"/>
          </w:tcPr>
          <w:p w14:paraId="2BC51E00" w14:textId="77777777" w:rsidR="006D17A2" w:rsidRPr="00970E11" w:rsidRDefault="006D17A2" w:rsidP="00451D89">
            <w:pPr>
              <w:spacing w:before="8" w:line="260" w:lineRule="exact"/>
              <w:jc w:val="center"/>
              <w:rPr>
                <w:rFonts w:cstheme="minorHAnsi"/>
              </w:rPr>
            </w:pPr>
          </w:p>
        </w:tc>
      </w:tr>
      <w:tr w:rsidR="00D94038" w:rsidRPr="00970E11" w14:paraId="5216D272" w14:textId="77777777" w:rsidTr="00451D89">
        <w:trPr>
          <w:trHeight w:val="532"/>
        </w:trPr>
        <w:tc>
          <w:tcPr>
            <w:tcW w:w="6941" w:type="dxa"/>
          </w:tcPr>
          <w:p w14:paraId="320B3C16" w14:textId="77777777" w:rsidR="00D94038" w:rsidRDefault="00AC7272" w:rsidP="00D94038">
            <w:pPr>
              <w:jc w:val="both"/>
              <w:rPr>
                <w:rFonts w:cstheme="minorHAnsi"/>
                <w:lang w:val="en-GB"/>
              </w:rPr>
            </w:pPr>
            <w:r w:rsidRPr="000A0E2E">
              <w:rPr>
                <w:rFonts w:cstheme="minorHAnsi"/>
                <w:lang w:val="en-GB"/>
              </w:rPr>
              <w:t>Experience of leasehold management and preparing service charge accounts as applicable to Registered Social Landlord.</w:t>
            </w:r>
          </w:p>
          <w:p w14:paraId="1A0D39EA" w14:textId="0032A5B2" w:rsidR="000E344E" w:rsidRPr="000A0E2E" w:rsidRDefault="000E344E" w:rsidP="00D94038">
            <w:pPr>
              <w:jc w:val="both"/>
              <w:rPr>
                <w:rFonts w:cstheme="minorHAnsi"/>
                <w:b/>
              </w:rPr>
            </w:pPr>
          </w:p>
        </w:tc>
        <w:tc>
          <w:tcPr>
            <w:tcW w:w="1134" w:type="dxa"/>
          </w:tcPr>
          <w:p w14:paraId="08738BD8" w14:textId="77777777" w:rsidR="00D94038" w:rsidRPr="00970E11" w:rsidRDefault="00D94038" w:rsidP="00D94038">
            <w:pPr>
              <w:spacing w:before="8" w:line="260" w:lineRule="exact"/>
              <w:jc w:val="center"/>
              <w:rPr>
                <w:rFonts w:cstheme="minorHAnsi"/>
              </w:rPr>
            </w:pPr>
            <w:r w:rsidRPr="00970E11">
              <w:rPr>
                <w:rFonts w:cstheme="minorHAnsi"/>
              </w:rPr>
              <w:t>E</w:t>
            </w:r>
          </w:p>
        </w:tc>
        <w:tc>
          <w:tcPr>
            <w:tcW w:w="1167" w:type="dxa"/>
          </w:tcPr>
          <w:p w14:paraId="53C89C08" w14:textId="77777777" w:rsidR="00D94038" w:rsidRPr="00970E11" w:rsidRDefault="00D94038" w:rsidP="00D94038">
            <w:pPr>
              <w:spacing w:before="8" w:line="260" w:lineRule="exact"/>
              <w:jc w:val="center"/>
              <w:rPr>
                <w:rFonts w:cstheme="minorHAnsi"/>
              </w:rPr>
            </w:pPr>
          </w:p>
        </w:tc>
      </w:tr>
      <w:tr w:rsidR="00D94038" w:rsidRPr="00970E11" w14:paraId="0A168B33" w14:textId="77777777" w:rsidTr="004E561A">
        <w:trPr>
          <w:trHeight w:val="345"/>
        </w:trPr>
        <w:tc>
          <w:tcPr>
            <w:tcW w:w="6941" w:type="dxa"/>
          </w:tcPr>
          <w:p w14:paraId="2E30A940" w14:textId="77777777" w:rsidR="00D94038" w:rsidRDefault="00AC7272" w:rsidP="00D94038">
            <w:pPr>
              <w:jc w:val="both"/>
              <w:rPr>
                <w:rFonts w:cstheme="minorHAnsi"/>
                <w:lang w:val="en-GB"/>
              </w:rPr>
            </w:pPr>
            <w:r w:rsidRPr="000A0E2E">
              <w:rPr>
                <w:rFonts w:cstheme="minorHAnsi"/>
                <w:lang w:val="en-GB"/>
              </w:rPr>
              <w:t xml:space="preserve">Knowledge and </w:t>
            </w:r>
            <w:r w:rsidR="00D804D5" w:rsidRPr="000A0E2E">
              <w:rPr>
                <w:rFonts w:cstheme="minorHAnsi"/>
                <w:lang w:val="en-GB"/>
              </w:rPr>
              <w:t>experience of</w:t>
            </w:r>
            <w:r w:rsidRPr="000A0E2E">
              <w:rPr>
                <w:rFonts w:cstheme="minorHAnsi"/>
                <w:lang w:val="en-GB"/>
              </w:rPr>
              <w:t xml:space="preserve"> using and supporting computer systems, including software such as databases, spreadsheets, and word processing packages</w:t>
            </w:r>
          </w:p>
          <w:p w14:paraId="50943CB3" w14:textId="740CE817" w:rsidR="000E344E" w:rsidRPr="000A0E2E" w:rsidRDefault="000E344E" w:rsidP="00D94038">
            <w:pPr>
              <w:jc w:val="both"/>
              <w:rPr>
                <w:rFonts w:cstheme="minorHAnsi"/>
                <w:b/>
              </w:rPr>
            </w:pPr>
          </w:p>
        </w:tc>
        <w:tc>
          <w:tcPr>
            <w:tcW w:w="1134" w:type="dxa"/>
          </w:tcPr>
          <w:p w14:paraId="61E97E56" w14:textId="77777777" w:rsidR="00D94038" w:rsidRPr="00970E11" w:rsidRDefault="00D94038" w:rsidP="00D94038">
            <w:pPr>
              <w:spacing w:before="8" w:line="260" w:lineRule="exact"/>
              <w:jc w:val="center"/>
              <w:rPr>
                <w:rFonts w:cstheme="minorHAnsi"/>
              </w:rPr>
            </w:pPr>
            <w:r w:rsidRPr="00970E11">
              <w:rPr>
                <w:rFonts w:cstheme="minorHAnsi"/>
              </w:rPr>
              <w:t>E</w:t>
            </w:r>
          </w:p>
        </w:tc>
        <w:tc>
          <w:tcPr>
            <w:tcW w:w="1167" w:type="dxa"/>
          </w:tcPr>
          <w:p w14:paraId="55A084E1" w14:textId="77777777" w:rsidR="00D94038" w:rsidRPr="00970E11" w:rsidRDefault="00D94038" w:rsidP="00D94038">
            <w:pPr>
              <w:spacing w:before="8" w:line="260" w:lineRule="exact"/>
              <w:jc w:val="center"/>
              <w:rPr>
                <w:rFonts w:cstheme="minorHAnsi"/>
              </w:rPr>
            </w:pPr>
          </w:p>
        </w:tc>
      </w:tr>
      <w:tr w:rsidR="00D94038" w:rsidRPr="00970E11" w14:paraId="3A150134" w14:textId="77777777" w:rsidTr="004E561A">
        <w:trPr>
          <w:trHeight w:val="421"/>
        </w:trPr>
        <w:tc>
          <w:tcPr>
            <w:tcW w:w="6941" w:type="dxa"/>
          </w:tcPr>
          <w:p w14:paraId="0DFA0D69" w14:textId="77777777" w:rsidR="00D94038" w:rsidRDefault="00D804D5" w:rsidP="00D94038">
            <w:pPr>
              <w:pStyle w:val="BodyText"/>
              <w:rPr>
                <w:rFonts w:cstheme="minorHAnsi"/>
                <w:szCs w:val="24"/>
              </w:rPr>
            </w:pPr>
            <w:r w:rsidRPr="000A0E2E">
              <w:rPr>
                <w:rFonts w:cstheme="minorHAnsi"/>
                <w:szCs w:val="24"/>
                <w:lang w:val="en-GB"/>
              </w:rPr>
              <w:t xml:space="preserve">Knowledge of office systems and procedures including the maintenance of </w:t>
            </w:r>
            <w:r w:rsidR="005E6353" w:rsidRPr="000A0E2E">
              <w:rPr>
                <w:rFonts w:cstheme="minorHAnsi"/>
                <w:szCs w:val="24"/>
                <w:lang w:val="en-GB"/>
              </w:rPr>
              <w:t>computerised</w:t>
            </w:r>
            <w:r w:rsidRPr="000A0E2E">
              <w:rPr>
                <w:rFonts w:cstheme="minorHAnsi"/>
                <w:szCs w:val="24"/>
                <w:lang w:val="en-GB"/>
              </w:rPr>
              <w:t xml:space="preserve"> and manual filing systems</w:t>
            </w:r>
            <w:r w:rsidR="00D94038" w:rsidRPr="000A0E2E">
              <w:rPr>
                <w:rFonts w:cstheme="minorHAnsi"/>
                <w:szCs w:val="24"/>
              </w:rPr>
              <w:t>.</w:t>
            </w:r>
          </w:p>
          <w:p w14:paraId="1DE6E6BE" w14:textId="1BD9CF7F" w:rsidR="000E344E" w:rsidRPr="000A0E2E" w:rsidRDefault="000E344E" w:rsidP="00D94038">
            <w:pPr>
              <w:pStyle w:val="BodyText"/>
              <w:rPr>
                <w:rFonts w:cstheme="minorHAnsi"/>
                <w:szCs w:val="24"/>
              </w:rPr>
            </w:pPr>
          </w:p>
        </w:tc>
        <w:tc>
          <w:tcPr>
            <w:tcW w:w="1134" w:type="dxa"/>
          </w:tcPr>
          <w:p w14:paraId="3E2EB7E1" w14:textId="77777777" w:rsidR="00D94038" w:rsidRPr="00970E11" w:rsidRDefault="00D94038" w:rsidP="00D94038">
            <w:pPr>
              <w:spacing w:before="8" w:line="260" w:lineRule="exact"/>
              <w:jc w:val="center"/>
              <w:rPr>
                <w:rFonts w:cstheme="minorHAnsi"/>
              </w:rPr>
            </w:pPr>
            <w:r w:rsidRPr="00970E11">
              <w:rPr>
                <w:rFonts w:cstheme="minorHAnsi"/>
              </w:rPr>
              <w:t>E</w:t>
            </w:r>
          </w:p>
        </w:tc>
        <w:tc>
          <w:tcPr>
            <w:tcW w:w="1167" w:type="dxa"/>
          </w:tcPr>
          <w:p w14:paraId="2150F6B3" w14:textId="77777777" w:rsidR="00D94038" w:rsidRPr="00970E11" w:rsidRDefault="00D94038" w:rsidP="00D94038">
            <w:pPr>
              <w:spacing w:before="8" w:line="260" w:lineRule="exact"/>
              <w:jc w:val="center"/>
              <w:rPr>
                <w:rFonts w:cstheme="minorHAnsi"/>
              </w:rPr>
            </w:pPr>
          </w:p>
        </w:tc>
      </w:tr>
      <w:tr w:rsidR="00D94038" w:rsidRPr="00970E11" w14:paraId="4694F957" w14:textId="77777777" w:rsidTr="004E561A">
        <w:trPr>
          <w:trHeight w:val="413"/>
        </w:trPr>
        <w:tc>
          <w:tcPr>
            <w:tcW w:w="6941" w:type="dxa"/>
          </w:tcPr>
          <w:p w14:paraId="7769D034" w14:textId="77777777" w:rsidR="00D94038" w:rsidRDefault="00D804D5" w:rsidP="00D94038">
            <w:pPr>
              <w:jc w:val="both"/>
              <w:rPr>
                <w:rFonts w:cstheme="minorHAnsi"/>
                <w:lang w:val="en-GB"/>
              </w:rPr>
            </w:pPr>
            <w:r w:rsidRPr="000A0E2E">
              <w:rPr>
                <w:rFonts w:cstheme="minorHAnsi"/>
                <w:lang w:val="en-GB"/>
              </w:rPr>
              <w:t>A knowledge of accountancy principles and internal controls relating to income accounts</w:t>
            </w:r>
          </w:p>
          <w:p w14:paraId="52DBE901" w14:textId="4CE1398E" w:rsidR="000E344E" w:rsidRPr="000A0E2E" w:rsidRDefault="000E344E" w:rsidP="00D94038">
            <w:pPr>
              <w:jc w:val="both"/>
              <w:rPr>
                <w:rFonts w:cstheme="minorHAnsi"/>
              </w:rPr>
            </w:pPr>
          </w:p>
        </w:tc>
        <w:tc>
          <w:tcPr>
            <w:tcW w:w="1134" w:type="dxa"/>
          </w:tcPr>
          <w:p w14:paraId="59869F48" w14:textId="77777777" w:rsidR="00D94038" w:rsidRPr="00970E11" w:rsidRDefault="00D94038" w:rsidP="00D94038">
            <w:pPr>
              <w:spacing w:before="8" w:line="260" w:lineRule="exact"/>
              <w:jc w:val="center"/>
              <w:rPr>
                <w:rFonts w:cstheme="minorHAnsi"/>
              </w:rPr>
            </w:pPr>
            <w:r w:rsidRPr="00970E11">
              <w:rPr>
                <w:rFonts w:cstheme="minorHAnsi"/>
              </w:rPr>
              <w:t>E</w:t>
            </w:r>
          </w:p>
        </w:tc>
        <w:tc>
          <w:tcPr>
            <w:tcW w:w="1167" w:type="dxa"/>
          </w:tcPr>
          <w:p w14:paraId="1C9977C8" w14:textId="77777777" w:rsidR="00D94038" w:rsidRPr="00970E11" w:rsidRDefault="00D94038" w:rsidP="00D94038">
            <w:pPr>
              <w:spacing w:before="8" w:line="260" w:lineRule="exact"/>
              <w:jc w:val="center"/>
              <w:rPr>
                <w:rFonts w:cstheme="minorHAnsi"/>
              </w:rPr>
            </w:pPr>
          </w:p>
        </w:tc>
      </w:tr>
      <w:tr w:rsidR="00D804D5" w:rsidRPr="00970E11" w14:paraId="36E55AD6" w14:textId="77777777" w:rsidTr="004E561A">
        <w:trPr>
          <w:trHeight w:val="413"/>
        </w:trPr>
        <w:tc>
          <w:tcPr>
            <w:tcW w:w="6941" w:type="dxa"/>
          </w:tcPr>
          <w:p w14:paraId="16BB0C9C" w14:textId="77777777" w:rsidR="00D804D5" w:rsidRDefault="00D804D5" w:rsidP="00D94038">
            <w:pPr>
              <w:jc w:val="both"/>
              <w:rPr>
                <w:rFonts w:cstheme="minorHAnsi"/>
                <w:lang w:val="en-GB"/>
              </w:rPr>
            </w:pPr>
            <w:r w:rsidRPr="000A0E2E">
              <w:rPr>
                <w:rFonts w:cstheme="minorHAnsi"/>
                <w:lang w:val="en-GB"/>
              </w:rPr>
              <w:t>Experience of dealing with the leaseholders and possessing a strong customer focus</w:t>
            </w:r>
          </w:p>
          <w:p w14:paraId="4B4C9AC1" w14:textId="31655001" w:rsidR="000E344E" w:rsidRPr="000A0E2E" w:rsidRDefault="000E344E" w:rsidP="00D94038">
            <w:pPr>
              <w:jc w:val="both"/>
              <w:rPr>
                <w:rFonts w:cstheme="minorHAnsi"/>
              </w:rPr>
            </w:pPr>
          </w:p>
        </w:tc>
        <w:tc>
          <w:tcPr>
            <w:tcW w:w="1134" w:type="dxa"/>
          </w:tcPr>
          <w:p w14:paraId="54D9AC0A" w14:textId="76A598BD" w:rsidR="00D804D5" w:rsidRPr="00970E11" w:rsidRDefault="000A0E2E" w:rsidP="00D94038">
            <w:pPr>
              <w:spacing w:before="8" w:line="260" w:lineRule="exact"/>
              <w:jc w:val="center"/>
              <w:rPr>
                <w:rFonts w:cstheme="minorHAnsi"/>
              </w:rPr>
            </w:pPr>
            <w:r>
              <w:rPr>
                <w:rFonts w:cstheme="minorHAnsi"/>
              </w:rPr>
              <w:t>E</w:t>
            </w:r>
          </w:p>
        </w:tc>
        <w:tc>
          <w:tcPr>
            <w:tcW w:w="1167" w:type="dxa"/>
          </w:tcPr>
          <w:p w14:paraId="3DA9D1E0" w14:textId="77777777" w:rsidR="00D804D5" w:rsidRPr="00970E11" w:rsidRDefault="00D804D5" w:rsidP="00D94038">
            <w:pPr>
              <w:spacing w:before="8" w:line="260" w:lineRule="exact"/>
              <w:jc w:val="center"/>
              <w:rPr>
                <w:rFonts w:cstheme="minorHAnsi"/>
              </w:rPr>
            </w:pPr>
          </w:p>
        </w:tc>
      </w:tr>
      <w:tr w:rsidR="00D804D5" w:rsidRPr="00970E11" w14:paraId="615406BC" w14:textId="77777777" w:rsidTr="004E561A">
        <w:trPr>
          <w:trHeight w:val="413"/>
        </w:trPr>
        <w:tc>
          <w:tcPr>
            <w:tcW w:w="6941" w:type="dxa"/>
          </w:tcPr>
          <w:p w14:paraId="3742CEF3" w14:textId="77777777" w:rsidR="00D804D5" w:rsidRDefault="00D804D5" w:rsidP="00D94038">
            <w:pPr>
              <w:jc w:val="both"/>
              <w:rPr>
                <w:rFonts w:cstheme="minorHAnsi"/>
                <w:lang w:val="en-GB"/>
              </w:rPr>
            </w:pPr>
            <w:r w:rsidRPr="000A0E2E">
              <w:rPr>
                <w:rFonts w:cstheme="minorHAnsi"/>
                <w:lang w:val="en-GB"/>
              </w:rPr>
              <w:t>Ability to calculate estimated and actual service charges and to invoice for the same</w:t>
            </w:r>
          </w:p>
          <w:p w14:paraId="0FDA18F6" w14:textId="20DF72C6" w:rsidR="000E344E" w:rsidRPr="000A0E2E" w:rsidRDefault="000E344E" w:rsidP="00D94038">
            <w:pPr>
              <w:jc w:val="both"/>
              <w:rPr>
                <w:rFonts w:cstheme="minorHAnsi"/>
              </w:rPr>
            </w:pPr>
          </w:p>
        </w:tc>
        <w:tc>
          <w:tcPr>
            <w:tcW w:w="1134" w:type="dxa"/>
          </w:tcPr>
          <w:p w14:paraId="3CFC4F83" w14:textId="49E18E3C" w:rsidR="00D804D5" w:rsidRPr="00970E11" w:rsidRDefault="000A0E2E" w:rsidP="00D94038">
            <w:pPr>
              <w:spacing w:before="8" w:line="260" w:lineRule="exact"/>
              <w:jc w:val="center"/>
              <w:rPr>
                <w:rFonts w:cstheme="minorHAnsi"/>
              </w:rPr>
            </w:pPr>
            <w:r>
              <w:rPr>
                <w:rFonts w:cstheme="minorHAnsi"/>
              </w:rPr>
              <w:t>E</w:t>
            </w:r>
          </w:p>
        </w:tc>
        <w:tc>
          <w:tcPr>
            <w:tcW w:w="1167" w:type="dxa"/>
          </w:tcPr>
          <w:p w14:paraId="36832CA2" w14:textId="77777777" w:rsidR="00D804D5" w:rsidRPr="00970E11" w:rsidRDefault="00D804D5" w:rsidP="00D94038">
            <w:pPr>
              <w:spacing w:before="8" w:line="260" w:lineRule="exact"/>
              <w:jc w:val="center"/>
              <w:rPr>
                <w:rFonts w:cstheme="minorHAnsi"/>
              </w:rPr>
            </w:pPr>
          </w:p>
        </w:tc>
      </w:tr>
      <w:tr w:rsidR="00EE37A8" w:rsidRPr="00970E11" w14:paraId="61246ED3" w14:textId="77777777" w:rsidTr="004E561A">
        <w:trPr>
          <w:trHeight w:val="413"/>
        </w:trPr>
        <w:tc>
          <w:tcPr>
            <w:tcW w:w="6941" w:type="dxa"/>
          </w:tcPr>
          <w:p w14:paraId="34E91371" w14:textId="77777777" w:rsidR="00EE37A8" w:rsidRDefault="003D5FA5" w:rsidP="00EE37A8">
            <w:pPr>
              <w:jc w:val="both"/>
              <w:rPr>
                <w:rFonts w:cstheme="minorHAnsi"/>
                <w:lang w:val="en-GB"/>
              </w:rPr>
            </w:pPr>
            <w:r w:rsidRPr="000A0E2E">
              <w:rPr>
                <w:rFonts w:cstheme="minorHAnsi"/>
                <w:lang w:val="en-GB"/>
              </w:rPr>
              <w:t xml:space="preserve">Minimum of one years’ experience in housing management within a housing association or local authority in a leasehold </w:t>
            </w:r>
            <w:r w:rsidR="005E6353" w:rsidRPr="000A0E2E">
              <w:rPr>
                <w:rFonts w:cstheme="minorHAnsi"/>
                <w:lang w:val="en-GB"/>
              </w:rPr>
              <w:t>environment</w:t>
            </w:r>
          </w:p>
          <w:p w14:paraId="2988396E" w14:textId="190A22E3" w:rsidR="000E344E" w:rsidRPr="000A0E2E" w:rsidRDefault="000E344E" w:rsidP="00EE37A8">
            <w:pPr>
              <w:jc w:val="both"/>
              <w:rPr>
                <w:rFonts w:cstheme="minorHAnsi"/>
              </w:rPr>
            </w:pPr>
          </w:p>
        </w:tc>
        <w:tc>
          <w:tcPr>
            <w:tcW w:w="1134" w:type="dxa"/>
          </w:tcPr>
          <w:p w14:paraId="6A100135" w14:textId="0B48F575" w:rsidR="00EE37A8" w:rsidRPr="00970E11" w:rsidRDefault="00EE37A8" w:rsidP="00EE37A8">
            <w:pPr>
              <w:spacing w:before="8" w:line="260" w:lineRule="exact"/>
              <w:jc w:val="center"/>
              <w:rPr>
                <w:rFonts w:cstheme="minorHAnsi"/>
              </w:rPr>
            </w:pPr>
          </w:p>
        </w:tc>
        <w:tc>
          <w:tcPr>
            <w:tcW w:w="1167" w:type="dxa"/>
          </w:tcPr>
          <w:p w14:paraId="030B3CB4" w14:textId="08FD38B6" w:rsidR="00EE37A8" w:rsidRPr="00970E11" w:rsidRDefault="003D5FA5" w:rsidP="00EE37A8">
            <w:pPr>
              <w:spacing w:before="8" w:line="260" w:lineRule="exact"/>
              <w:jc w:val="center"/>
              <w:rPr>
                <w:rFonts w:cstheme="minorHAnsi"/>
              </w:rPr>
            </w:pPr>
            <w:r>
              <w:rPr>
                <w:rFonts w:cstheme="minorHAnsi"/>
              </w:rPr>
              <w:t>D</w:t>
            </w:r>
          </w:p>
        </w:tc>
      </w:tr>
      <w:tr w:rsidR="00EE37A8" w:rsidRPr="00970E11" w14:paraId="18D01E33" w14:textId="77777777" w:rsidTr="00451D89">
        <w:tc>
          <w:tcPr>
            <w:tcW w:w="6941" w:type="dxa"/>
          </w:tcPr>
          <w:p w14:paraId="286AA2AB" w14:textId="77777777" w:rsidR="00EE37A8" w:rsidRDefault="00EE37A8" w:rsidP="00EE37A8">
            <w:pPr>
              <w:jc w:val="both"/>
              <w:rPr>
                <w:rFonts w:eastAsia="Arial" w:cstheme="minorHAnsi"/>
                <w:b/>
                <w:bCs/>
                <w:spacing w:val="-1"/>
              </w:rPr>
            </w:pPr>
            <w:r w:rsidRPr="000A0E2E">
              <w:rPr>
                <w:rFonts w:eastAsia="Arial" w:cstheme="minorHAnsi"/>
                <w:b/>
                <w:bCs/>
                <w:spacing w:val="-1"/>
              </w:rPr>
              <w:t>Skills and Abilities</w:t>
            </w:r>
          </w:p>
          <w:p w14:paraId="5C2E5599" w14:textId="18AC6350" w:rsidR="000E344E" w:rsidRPr="000A0E2E" w:rsidRDefault="000E344E" w:rsidP="00EE37A8">
            <w:pPr>
              <w:jc w:val="both"/>
              <w:rPr>
                <w:rFonts w:cstheme="minorHAnsi"/>
                <w:b/>
                <w:bCs/>
              </w:rPr>
            </w:pPr>
          </w:p>
        </w:tc>
        <w:tc>
          <w:tcPr>
            <w:tcW w:w="1134" w:type="dxa"/>
          </w:tcPr>
          <w:p w14:paraId="7896A3FF" w14:textId="77777777" w:rsidR="00EE37A8" w:rsidRPr="00970E11" w:rsidRDefault="00EE37A8" w:rsidP="00EE37A8">
            <w:pPr>
              <w:spacing w:before="8" w:line="260" w:lineRule="exact"/>
              <w:jc w:val="center"/>
              <w:rPr>
                <w:rFonts w:cstheme="minorHAnsi"/>
              </w:rPr>
            </w:pPr>
          </w:p>
        </w:tc>
        <w:tc>
          <w:tcPr>
            <w:tcW w:w="1167" w:type="dxa"/>
          </w:tcPr>
          <w:p w14:paraId="461E7089" w14:textId="77777777" w:rsidR="00EE37A8" w:rsidRPr="00970E11" w:rsidRDefault="00EE37A8" w:rsidP="00EE37A8">
            <w:pPr>
              <w:spacing w:before="8" w:line="260" w:lineRule="exact"/>
              <w:jc w:val="center"/>
              <w:rPr>
                <w:rFonts w:cstheme="minorHAnsi"/>
              </w:rPr>
            </w:pPr>
          </w:p>
        </w:tc>
      </w:tr>
      <w:tr w:rsidR="00EE37A8" w:rsidRPr="00970E11" w14:paraId="1455E021" w14:textId="77777777" w:rsidTr="004E561A">
        <w:trPr>
          <w:trHeight w:val="536"/>
        </w:trPr>
        <w:tc>
          <w:tcPr>
            <w:tcW w:w="6941" w:type="dxa"/>
          </w:tcPr>
          <w:p w14:paraId="2861D5E9" w14:textId="77777777" w:rsidR="00EE37A8" w:rsidRDefault="003D5FA5" w:rsidP="00EE37A8">
            <w:pPr>
              <w:jc w:val="both"/>
              <w:rPr>
                <w:rFonts w:cstheme="minorHAnsi"/>
              </w:rPr>
            </w:pPr>
            <w:r w:rsidRPr="000A0E2E">
              <w:rPr>
                <w:rFonts w:cstheme="minorHAnsi"/>
                <w:lang w:val="en-GB"/>
              </w:rPr>
              <w:t>Good Organisational skills and ability to prioritise own workloads</w:t>
            </w:r>
            <w:r w:rsidR="00EE37A8" w:rsidRPr="000A0E2E">
              <w:rPr>
                <w:rFonts w:cstheme="minorHAnsi"/>
              </w:rPr>
              <w:t>.</w:t>
            </w:r>
          </w:p>
          <w:p w14:paraId="0323499F" w14:textId="6C9B99A2" w:rsidR="000E344E" w:rsidRPr="000A0E2E" w:rsidRDefault="000E344E" w:rsidP="00EE37A8">
            <w:pPr>
              <w:jc w:val="both"/>
              <w:rPr>
                <w:rFonts w:cstheme="minorHAnsi"/>
              </w:rPr>
            </w:pPr>
          </w:p>
        </w:tc>
        <w:tc>
          <w:tcPr>
            <w:tcW w:w="1134" w:type="dxa"/>
          </w:tcPr>
          <w:p w14:paraId="7BCC09FC" w14:textId="77777777" w:rsidR="00EE37A8" w:rsidRDefault="00EE37A8" w:rsidP="00EE37A8">
            <w:pPr>
              <w:pStyle w:val="Subtitle"/>
              <w:rPr>
                <w:rFonts w:cstheme="minorHAnsi"/>
                <w:b w:val="0"/>
                <w:sz w:val="24"/>
                <w:u w:val="none"/>
              </w:rPr>
            </w:pPr>
            <w:r>
              <w:rPr>
                <w:rFonts w:cstheme="minorHAnsi"/>
                <w:b w:val="0"/>
                <w:sz w:val="24"/>
                <w:u w:val="none"/>
              </w:rPr>
              <w:t>E</w:t>
            </w:r>
          </w:p>
        </w:tc>
        <w:tc>
          <w:tcPr>
            <w:tcW w:w="1167" w:type="dxa"/>
          </w:tcPr>
          <w:p w14:paraId="5DA815B6" w14:textId="77777777" w:rsidR="00EE37A8" w:rsidRPr="00970E11" w:rsidRDefault="00EE37A8" w:rsidP="00EE37A8">
            <w:pPr>
              <w:spacing w:before="8" w:line="260" w:lineRule="exact"/>
              <w:jc w:val="center"/>
              <w:rPr>
                <w:rFonts w:cstheme="minorHAnsi"/>
              </w:rPr>
            </w:pPr>
          </w:p>
        </w:tc>
      </w:tr>
      <w:tr w:rsidR="00EE37A8" w:rsidRPr="00970E11" w14:paraId="11776339" w14:textId="77777777" w:rsidTr="00451D89">
        <w:trPr>
          <w:trHeight w:val="698"/>
        </w:trPr>
        <w:tc>
          <w:tcPr>
            <w:tcW w:w="6941" w:type="dxa"/>
          </w:tcPr>
          <w:p w14:paraId="3D8412E0" w14:textId="2469169E" w:rsidR="00EE37A8" w:rsidRPr="000A0E2E" w:rsidRDefault="000A0E2E" w:rsidP="00EE37A8">
            <w:pPr>
              <w:jc w:val="both"/>
              <w:rPr>
                <w:rFonts w:cstheme="minorHAnsi"/>
              </w:rPr>
            </w:pPr>
            <w:r w:rsidRPr="000A0E2E">
              <w:rPr>
                <w:rFonts w:cstheme="minorHAnsi"/>
                <w:lang w:val="en-GB"/>
              </w:rPr>
              <w:t>A positive ‘can do’ attitude</w:t>
            </w:r>
          </w:p>
        </w:tc>
        <w:tc>
          <w:tcPr>
            <w:tcW w:w="1134" w:type="dxa"/>
          </w:tcPr>
          <w:p w14:paraId="0ED500C2" w14:textId="77777777" w:rsidR="00EE37A8" w:rsidRDefault="00EE37A8" w:rsidP="00EE37A8">
            <w:pPr>
              <w:pStyle w:val="Subtitle"/>
              <w:rPr>
                <w:rFonts w:cstheme="minorHAnsi"/>
                <w:b w:val="0"/>
                <w:sz w:val="24"/>
                <w:u w:val="none"/>
              </w:rPr>
            </w:pPr>
            <w:r>
              <w:rPr>
                <w:rFonts w:cstheme="minorHAnsi"/>
                <w:b w:val="0"/>
                <w:sz w:val="24"/>
                <w:u w:val="none"/>
              </w:rPr>
              <w:t>E</w:t>
            </w:r>
          </w:p>
        </w:tc>
        <w:tc>
          <w:tcPr>
            <w:tcW w:w="1167" w:type="dxa"/>
          </w:tcPr>
          <w:p w14:paraId="1C8ABCBD" w14:textId="77777777" w:rsidR="00EE37A8" w:rsidRPr="00970E11" w:rsidRDefault="00EE37A8" w:rsidP="00EE37A8">
            <w:pPr>
              <w:spacing w:before="8" w:line="260" w:lineRule="exact"/>
              <w:jc w:val="center"/>
              <w:rPr>
                <w:rFonts w:cstheme="minorHAnsi"/>
              </w:rPr>
            </w:pPr>
          </w:p>
        </w:tc>
      </w:tr>
      <w:tr w:rsidR="00EE37A8" w:rsidRPr="00970E11" w14:paraId="69EA4267" w14:textId="77777777" w:rsidTr="004E561A">
        <w:trPr>
          <w:trHeight w:val="357"/>
        </w:trPr>
        <w:tc>
          <w:tcPr>
            <w:tcW w:w="6941" w:type="dxa"/>
          </w:tcPr>
          <w:p w14:paraId="6C079EB3" w14:textId="77777777" w:rsidR="00EE37A8" w:rsidRDefault="000A0E2E" w:rsidP="00EE37A8">
            <w:pPr>
              <w:jc w:val="both"/>
              <w:rPr>
                <w:rFonts w:cstheme="minorHAnsi"/>
                <w:lang w:val="en-GB"/>
              </w:rPr>
            </w:pPr>
            <w:r w:rsidRPr="000A0E2E">
              <w:rPr>
                <w:rFonts w:cstheme="minorHAnsi"/>
                <w:lang w:val="en-GB"/>
              </w:rPr>
              <w:t>Ability to take ownership and empower others accordingly</w:t>
            </w:r>
          </w:p>
          <w:p w14:paraId="2C263CE7" w14:textId="7B603122" w:rsidR="000E344E" w:rsidRPr="000A0E2E" w:rsidRDefault="000E344E" w:rsidP="00EE37A8">
            <w:pPr>
              <w:jc w:val="both"/>
              <w:rPr>
                <w:rFonts w:cstheme="minorHAnsi"/>
              </w:rPr>
            </w:pPr>
          </w:p>
        </w:tc>
        <w:tc>
          <w:tcPr>
            <w:tcW w:w="1134" w:type="dxa"/>
          </w:tcPr>
          <w:p w14:paraId="51FB306D" w14:textId="77777777" w:rsidR="00EE37A8" w:rsidRDefault="00EE37A8" w:rsidP="00EE37A8">
            <w:pPr>
              <w:pStyle w:val="Subtitle"/>
              <w:rPr>
                <w:rFonts w:cstheme="minorHAnsi"/>
                <w:b w:val="0"/>
                <w:sz w:val="24"/>
                <w:u w:val="none"/>
              </w:rPr>
            </w:pPr>
            <w:r>
              <w:rPr>
                <w:rFonts w:cstheme="minorHAnsi"/>
                <w:b w:val="0"/>
                <w:sz w:val="24"/>
                <w:u w:val="none"/>
              </w:rPr>
              <w:t>E</w:t>
            </w:r>
          </w:p>
        </w:tc>
        <w:tc>
          <w:tcPr>
            <w:tcW w:w="1167" w:type="dxa"/>
          </w:tcPr>
          <w:p w14:paraId="2C7D9C84" w14:textId="77777777" w:rsidR="00EE37A8" w:rsidRPr="00970E11" w:rsidRDefault="00EE37A8" w:rsidP="00EE37A8">
            <w:pPr>
              <w:spacing w:before="8" w:line="260" w:lineRule="exact"/>
              <w:jc w:val="center"/>
              <w:rPr>
                <w:rFonts w:cstheme="minorHAnsi"/>
              </w:rPr>
            </w:pPr>
          </w:p>
        </w:tc>
      </w:tr>
      <w:tr w:rsidR="00EE37A8" w:rsidRPr="00970E11" w14:paraId="154A9E59" w14:textId="77777777" w:rsidTr="004E561A">
        <w:trPr>
          <w:trHeight w:val="560"/>
        </w:trPr>
        <w:tc>
          <w:tcPr>
            <w:tcW w:w="6941" w:type="dxa"/>
          </w:tcPr>
          <w:p w14:paraId="657CE59D" w14:textId="77777777" w:rsidR="00EE37A8" w:rsidRDefault="00EE37A8" w:rsidP="00EE37A8">
            <w:pPr>
              <w:jc w:val="both"/>
              <w:rPr>
                <w:rFonts w:cstheme="minorHAnsi"/>
              </w:rPr>
            </w:pPr>
            <w:r w:rsidRPr="000A0E2E">
              <w:rPr>
                <w:rFonts w:cstheme="minorHAnsi"/>
              </w:rPr>
              <w:t>Ability to develop meaningful relationships and gain credibility with a range of external contacts.</w:t>
            </w:r>
          </w:p>
          <w:p w14:paraId="1F5B324E" w14:textId="77777777" w:rsidR="000E344E" w:rsidRDefault="000E344E" w:rsidP="00EE37A8">
            <w:pPr>
              <w:jc w:val="both"/>
              <w:rPr>
                <w:rFonts w:cstheme="minorHAnsi"/>
              </w:rPr>
            </w:pPr>
          </w:p>
          <w:p w14:paraId="5B024A13" w14:textId="0381A31D" w:rsidR="000E344E" w:rsidRPr="000A0E2E" w:rsidRDefault="000E344E" w:rsidP="00EE37A8">
            <w:pPr>
              <w:jc w:val="both"/>
              <w:rPr>
                <w:rFonts w:cstheme="minorHAnsi"/>
              </w:rPr>
            </w:pPr>
          </w:p>
        </w:tc>
        <w:tc>
          <w:tcPr>
            <w:tcW w:w="1134" w:type="dxa"/>
          </w:tcPr>
          <w:p w14:paraId="01E0A0E2" w14:textId="77777777" w:rsidR="00EE37A8" w:rsidRDefault="00EE37A8" w:rsidP="00EE37A8">
            <w:pPr>
              <w:pStyle w:val="Subtitle"/>
              <w:rPr>
                <w:rFonts w:cstheme="minorHAnsi"/>
                <w:b w:val="0"/>
                <w:sz w:val="24"/>
                <w:u w:val="none"/>
              </w:rPr>
            </w:pPr>
            <w:r>
              <w:rPr>
                <w:rFonts w:cstheme="minorHAnsi"/>
                <w:b w:val="0"/>
                <w:sz w:val="24"/>
                <w:u w:val="none"/>
              </w:rPr>
              <w:t xml:space="preserve"> </w:t>
            </w:r>
          </w:p>
        </w:tc>
        <w:tc>
          <w:tcPr>
            <w:tcW w:w="1167" w:type="dxa"/>
          </w:tcPr>
          <w:p w14:paraId="2188B9BF" w14:textId="77777777" w:rsidR="00EE37A8" w:rsidRPr="00970E11" w:rsidRDefault="00EE37A8" w:rsidP="00EE37A8">
            <w:pPr>
              <w:spacing w:before="8" w:line="260" w:lineRule="exact"/>
              <w:jc w:val="center"/>
              <w:rPr>
                <w:rFonts w:cstheme="minorHAnsi"/>
              </w:rPr>
            </w:pPr>
            <w:r>
              <w:rPr>
                <w:rFonts w:cstheme="minorHAnsi"/>
              </w:rPr>
              <w:t>D</w:t>
            </w:r>
          </w:p>
        </w:tc>
      </w:tr>
      <w:tr w:rsidR="00EE37A8" w:rsidRPr="00970E11" w14:paraId="59F7B612" w14:textId="77777777" w:rsidTr="004E561A">
        <w:trPr>
          <w:trHeight w:val="668"/>
        </w:trPr>
        <w:tc>
          <w:tcPr>
            <w:tcW w:w="6941" w:type="dxa"/>
          </w:tcPr>
          <w:p w14:paraId="67538019" w14:textId="77777777" w:rsidR="00EE37A8" w:rsidRDefault="000A0E2E" w:rsidP="00EE37A8">
            <w:pPr>
              <w:jc w:val="both"/>
              <w:rPr>
                <w:rFonts w:cstheme="minorHAnsi"/>
                <w:lang w:val="en-GB"/>
              </w:rPr>
            </w:pPr>
            <w:r w:rsidRPr="000A0E2E">
              <w:rPr>
                <w:rFonts w:cstheme="minorHAnsi"/>
                <w:lang w:val="en-GB"/>
              </w:rPr>
              <w:t>Professional, friendly, honest and open approach with the ability to work effectively and in partnership with others both internally and externally.</w:t>
            </w:r>
          </w:p>
          <w:p w14:paraId="6AA96B29" w14:textId="7E88F608" w:rsidR="000E344E" w:rsidRPr="000A0E2E" w:rsidRDefault="000E344E" w:rsidP="00EE37A8">
            <w:pPr>
              <w:jc w:val="both"/>
              <w:rPr>
                <w:rFonts w:cstheme="minorHAnsi"/>
              </w:rPr>
            </w:pPr>
          </w:p>
        </w:tc>
        <w:tc>
          <w:tcPr>
            <w:tcW w:w="1134" w:type="dxa"/>
          </w:tcPr>
          <w:p w14:paraId="0080F1E5" w14:textId="77777777" w:rsidR="00EE37A8" w:rsidRDefault="00EE37A8" w:rsidP="00EE37A8">
            <w:pPr>
              <w:pStyle w:val="Subtitle"/>
              <w:rPr>
                <w:rFonts w:cstheme="minorHAnsi"/>
                <w:b w:val="0"/>
                <w:sz w:val="24"/>
                <w:u w:val="none"/>
              </w:rPr>
            </w:pPr>
            <w:r>
              <w:rPr>
                <w:rFonts w:cstheme="minorHAnsi"/>
                <w:b w:val="0"/>
                <w:sz w:val="24"/>
                <w:u w:val="none"/>
              </w:rPr>
              <w:t>E</w:t>
            </w:r>
          </w:p>
        </w:tc>
        <w:tc>
          <w:tcPr>
            <w:tcW w:w="1167" w:type="dxa"/>
          </w:tcPr>
          <w:p w14:paraId="6DCC842D" w14:textId="77777777" w:rsidR="00EE37A8" w:rsidRPr="00970E11" w:rsidRDefault="00EE37A8" w:rsidP="00EE37A8">
            <w:pPr>
              <w:spacing w:before="8" w:line="260" w:lineRule="exact"/>
              <w:jc w:val="center"/>
              <w:rPr>
                <w:rFonts w:cstheme="minorHAnsi"/>
              </w:rPr>
            </w:pPr>
          </w:p>
        </w:tc>
      </w:tr>
      <w:tr w:rsidR="00EE37A8" w:rsidRPr="00970E11" w14:paraId="3FF39861" w14:textId="77777777" w:rsidTr="004E561A">
        <w:trPr>
          <w:trHeight w:val="422"/>
        </w:trPr>
        <w:tc>
          <w:tcPr>
            <w:tcW w:w="6941" w:type="dxa"/>
          </w:tcPr>
          <w:p w14:paraId="53DC239C" w14:textId="77777777" w:rsidR="00EE37A8" w:rsidRDefault="00EE37A8" w:rsidP="00EE37A8">
            <w:pPr>
              <w:jc w:val="both"/>
              <w:rPr>
                <w:rFonts w:cstheme="minorHAnsi"/>
              </w:rPr>
            </w:pPr>
            <w:r w:rsidRPr="000A0E2E">
              <w:rPr>
                <w:rFonts w:cstheme="minorHAnsi"/>
              </w:rPr>
              <w:t>Excellent communication skills in all levels and forms.</w:t>
            </w:r>
          </w:p>
          <w:p w14:paraId="0F10C25C" w14:textId="08A5989B" w:rsidR="000E344E" w:rsidRPr="000A0E2E" w:rsidRDefault="000E344E" w:rsidP="00EE37A8">
            <w:pPr>
              <w:jc w:val="both"/>
              <w:rPr>
                <w:rFonts w:cstheme="minorHAnsi"/>
              </w:rPr>
            </w:pPr>
          </w:p>
        </w:tc>
        <w:tc>
          <w:tcPr>
            <w:tcW w:w="1134" w:type="dxa"/>
          </w:tcPr>
          <w:p w14:paraId="10FCF387" w14:textId="77777777" w:rsidR="00EE37A8" w:rsidRDefault="00EE37A8" w:rsidP="00EE37A8">
            <w:pPr>
              <w:pStyle w:val="Subtitle"/>
              <w:rPr>
                <w:rFonts w:cstheme="minorHAnsi"/>
                <w:b w:val="0"/>
                <w:sz w:val="24"/>
                <w:u w:val="none"/>
              </w:rPr>
            </w:pPr>
            <w:r>
              <w:rPr>
                <w:rFonts w:cstheme="minorHAnsi"/>
                <w:b w:val="0"/>
                <w:sz w:val="24"/>
                <w:u w:val="none"/>
              </w:rPr>
              <w:t>E</w:t>
            </w:r>
          </w:p>
        </w:tc>
        <w:tc>
          <w:tcPr>
            <w:tcW w:w="1167" w:type="dxa"/>
          </w:tcPr>
          <w:p w14:paraId="53174D0C" w14:textId="77777777" w:rsidR="00EE37A8" w:rsidRPr="00970E11" w:rsidRDefault="00EE37A8" w:rsidP="00EE37A8">
            <w:pPr>
              <w:spacing w:before="8" w:line="260" w:lineRule="exact"/>
              <w:jc w:val="center"/>
              <w:rPr>
                <w:rFonts w:cstheme="minorHAnsi"/>
              </w:rPr>
            </w:pPr>
          </w:p>
        </w:tc>
      </w:tr>
      <w:tr w:rsidR="00EE37A8" w:rsidRPr="00970E11" w14:paraId="0C19403E" w14:textId="77777777" w:rsidTr="00451D89">
        <w:tc>
          <w:tcPr>
            <w:tcW w:w="6941" w:type="dxa"/>
          </w:tcPr>
          <w:p w14:paraId="17194466" w14:textId="77777777" w:rsidR="00EE37A8" w:rsidRDefault="00EE37A8" w:rsidP="00EE37A8">
            <w:pPr>
              <w:jc w:val="both"/>
              <w:rPr>
                <w:rFonts w:cstheme="minorHAnsi"/>
                <w:b/>
                <w:bCs/>
              </w:rPr>
            </w:pPr>
            <w:r w:rsidRPr="000A0E2E">
              <w:rPr>
                <w:rFonts w:cstheme="minorHAnsi"/>
                <w:b/>
                <w:bCs/>
              </w:rPr>
              <w:t>Knowledge</w:t>
            </w:r>
          </w:p>
          <w:p w14:paraId="20F74B84" w14:textId="09662E34" w:rsidR="000E344E" w:rsidRPr="000A0E2E" w:rsidRDefault="000E344E" w:rsidP="00EE37A8">
            <w:pPr>
              <w:jc w:val="both"/>
              <w:rPr>
                <w:rFonts w:cstheme="minorHAnsi"/>
                <w:b/>
                <w:bCs/>
              </w:rPr>
            </w:pPr>
          </w:p>
        </w:tc>
        <w:tc>
          <w:tcPr>
            <w:tcW w:w="1134" w:type="dxa"/>
          </w:tcPr>
          <w:p w14:paraId="4A18D687" w14:textId="77777777" w:rsidR="00EE37A8" w:rsidRPr="00970E11" w:rsidRDefault="00EE37A8" w:rsidP="00EE37A8">
            <w:pPr>
              <w:spacing w:before="8" w:line="260" w:lineRule="exact"/>
              <w:jc w:val="center"/>
              <w:rPr>
                <w:rFonts w:cstheme="minorHAnsi"/>
              </w:rPr>
            </w:pPr>
          </w:p>
        </w:tc>
        <w:tc>
          <w:tcPr>
            <w:tcW w:w="1167" w:type="dxa"/>
          </w:tcPr>
          <w:p w14:paraId="35EACF23" w14:textId="77777777" w:rsidR="00EE37A8" w:rsidRPr="00970E11" w:rsidRDefault="00EE37A8" w:rsidP="00EE37A8">
            <w:pPr>
              <w:spacing w:before="8" w:line="260" w:lineRule="exact"/>
              <w:jc w:val="center"/>
              <w:rPr>
                <w:rFonts w:cstheme="minorHAnsi"/>
              </w:rPr>
            </w:pPr>
          </w:p>
        </w:tc>
      </w:tr>
      <w:tr w:rsidR="00EE37A8" w:rsidRPr="00970E11" w14:paraId="4E4216E9" w14:textId="77777777" w:rsidTr="004E561A">
        <w:trPr>
          <w:trHeight w:val="392"/>
        </w:trPr>
        <w:tc>
          <w:tcPr>
            <w:tcW w:w="6941" w:type="dxa"/>
          </w:tcPr>
          <w:p w14:paraId="55909DDC" w14:textId="77777777" w:rsidR="00EE37A8" w:rsidRDefault="00504AC2" w:rsidP="00EE37A8">
            <w:pPr>
              <w:jc w:val="both"/>
              <w:rPr>
                <w:rFonts w:cstheme="minorHAnsi"/>
                <w:lang w:val="en-GB"/>
              </w:rPr>
            </w:pPr>
            <w:r w:rsidRPr="000A0E2E">
              <w:rPr>
                <w:rFonts w:cstheme="minorHAnsi"/>
                <w:lang w:val="en-GB"/>
              </w:rPr>
              <w:t>To take due responsibility and set an example for the health and safety of yourself and other individuals.</w:t>
            </w:r>
          </w:p>
          <w:p w14:paraId="3FC24BC9" w14:textId="3F4F0571" w:rsidR="000E344E" w:rsidRPr="000A0E2E" w:rsidRDefault="000E344E" w:rsidP="00EE37A8">
            <w:pPr>
              <w:jc w:val="both"/>
              <w:rPr>
                <w:rFonts w:cstheme="minorHAnsi"/>
              </w:rPr>
            </w:pPr>
          </w:p>
        </w:tc>
        <w:tc>
          <w:tcPr>
            <w:tcW w:w="1134" w:type="dxa"/>
          </w:tcPr>
          <w:p w14:paraId="1BE23FE1" w14:textId="77777777" w:rsidR="00EE37A8" w:rsidRPr="00970E11" w:rsidRDefault="00EE37A8" w:rsidP="00EE37A8">
            <w:pPr>
              <w:spacing w:before="8" w:line="260" w:lineRule="exact"/>
              <w:jc w:val="center"/>
              <w:rPr>
                <w:rFonts w:cstheme="minorHAnsi"/>
              </w:rPr>
            </w:pPr>
            <w:r w:rsidRPr="00970E11">
              <w:rPr>
                <w:rFonts w:cstheme="minorHAnsi"/>
              </w:rPr>
              <w:t>E</w:t>
            </w:r>
          </w:p>
        </w:tc>
        <w:tc>
          <w:tcPr>
            <w:tcW w:w="1167" w:type="dxa"/>
          </w:tcPr>
          <w:p w14:paraId="51B956C1" w14:textId="77777777" w:rsidR="00EE37A8" w:rsidRPr="00970E11" w:rsidRDefault="00EE37A8" w:rsidP="00EE37A8">
            <w:pPr>
              <w:spacing w:before="8" w:line="260" w:lineRule="exact"/>
              <w:jc w:val="center"/>
              <w:rPr>
                <w:rFonts w:cstheme="minorHAnsi"/>
              </w:rPr>
            </w:pPr>
          </w:p>
        </w:tc>
      </w:tr>
      <w:tr w:rsidR="000A0E2E" w:rsidRPr="00970E11" w14:paraId="79458D41" w14:textId="77777777" w:rsidTr="004E561A">
        <w:trPr>
          <w:trHeight w:val="427"/>
        </w:trPr>
        <w:tc>
          <w:tcPr>
            <w:tcW w:w="6941" w:type="dxa"/>
          </w:tcPr>
          <w:p w14:paraId="5FAAA118" w14:textId="77777777" w:rsidR="000A0E2E" w:rsidRDefault="000A0E2E" w:rsidP="00EE37A8">
            <w:pPr>
              <w:jc w:val="both"/>
              <w:rPr>
                <w:rFonts w:cstheme="minorHAnsi"/>
                <w:b/>
              </w:rPr>
            </w:pPr>
            <w:r w:rsidRPr="000A0E2E">
              <w:rPr>
                <w:rFonts w:cstheme="minorHAnsi"/>
                <w:b/>
              </w:rPr>
              <w:t>Other Requirements</w:t>
            </w:r>
          </w:p>
          <w:p w14:paraId="5875B898" w14:textId="2804EAA6" w:rsidR="000E344E" w:rsidRPr="000A0E2E" w:rsidRDefault="000E344E" w:rsidP="00EE37A8">
            <w:pPr>
              <w:jc w:val="both"/>
              <w:rPr>
                <w:rFonts w:cstheme="minorHAnsi"/>
              </w:rPr>
            </w:pPr>
          </w:p>
        </w:tc>
        <w:tc>
          <w:tcPr>
            <w:tcW w:w="1134" w:type="dxa"/>
          </w:tcPr>
          <w:p w14:paraId="373771CA" w14:textId="3B2FD1FB" w:rsidR="000A0E2E" w:rsidRPr="00970E11" w:rsidRDefault="000A0E2E" w:rsidP="00EE37A8">
            <w:pPr>
              <w:spacing w:before="8" w:line="260" w:lineRule="exact"/>
              <w:jc w:val="center"/>
              <w:rPr>
                <w:rFonts w:cstheme="minorHAnsi"/>
              </w:rPr>
            </w:pPr>
          </w:p>
        </w:tc>
        <w:tc>
          <w:tcPr>
            <w:tcW w:w="1167" w:type="dxa"/>
          </w:tcPr>
          <w:p w14:paraId="651532AA" w14:textId="77777777" w:rsidR="000A0E2E" w:rsidRPr="00970E11" w:rsidRDefault="000A0E2E" w:rsidP="00EE37A8">
            <w:pPr>
              <w:spacing w:before="8" w:line="260" w:lineRule="exact"/>
              <w:jc w:val="center"/>
              <w:rPr>
                <w:rFonts w:cstheme="minorHAnsi"/>
              </w:rPr>
            </w:pPr>
          </w:p>
        </w:tc>
      </w:tr>
      <w:tr w:rsidR="000A0E2E" w:rsidRPr="00970E11" w14:paraId="46D1857D" w14:textId="77777777" w:rsidTr="004E561A">
        <w:trPr>
          <w:trHeight w:val="405"/>
        </w:trPr>
        <w:tc>
          <w:tcPr>
            <w:tcW w:w="6941" w:type="dxa"/>
          </w:tcPr>
          <w:p w14:paraId="0BD111CC" w14:textId="77777777" w:rsidR="000A0E2E" w:rsidRDefault="000A0E2E" w:rsidP="00EE37A8">
            <w:pPr>
              <w:jc w:val="both"/>
              <w:rPr>
                <w:rFonts w:cstheme="minorHAnsi"/>
              </w:rPr>
            </w:pPr>
            <w:r w:rsidRPr="000A0E2E">
              <w:rPr>
                <w:rFonts w:cstheme="minorHAnsi"/>
              </w:rPr>
              <w:t>Must demonstrate an awareness and understanding of equality issues and a commitment to the implementation of NLMHA’s Equality and Diversity Policy</w:t>
            </w:r>
          </w:p>
          <w:p w14:paraId="7C48ED39" w14:textId="2195D31F" w:rsidR="000E344E" w:rsidRPr="000A0E2E" w:rsidRDefault="000E344E" w:rsidP="00EE37A8">
            <w:pPr>
              <w:jc w:val="both"/>
              <w:rPr>
                <w:rFonts w:cstheme="minorHAnsi"/>
              </w:rPr>
            </w:pPr>
          </w:p>
        </w:tc>
        <w:tc>
          <w:tcPr>
            <w:tcW w:w="1134" w:type="dxa"/>
          </w:tcPr>
          <w:p w14:paraId="14C1923B" w14:textId="1E30BA4A" w:rsidR="000A0E2E" w:rsidRPr="00970E11" w:rsidRDefault="000A0E2E" w:rsidP="00EE37A8">
            <w:pPr>
              <w:spacing w:before="8" w:line="260" w:lineRule="exact"/>
              <w:jc w:val="center"/>
              <w:rPr>
                <w:rFonts w:cstheme="minorHAnsi"/>
              </w:rPr>
            </w:pPr>
            <w:r w:rsidRPr="00970E11">
              <w:rPr>
                <w:rFonts w:cstheme="minorHAnsi"/>
              </w:rPr>
              <w:t>E</w:t>
            </w:r>
          </w:p>
        </w:tc>
        <w:tc>
          <w:tcPr>
            <w:tcW w:w="1167" w:type="dxa"/>
          </w:tcPr>
          <w:p w14:paraId="611391E9" w14:textId="4E6766FF" w:rsidR="000A0E2E" w:rsidRPr="00970E11" w:rsidRDefault="000A0E2E" w:rsidP="00EE37A8">
            <w:pPr>
              <w:spacing w:before="8" w:line="260" w:lineRule="exact"/>
              <w:jc w:val="center"/>
              <w:rPr>
                <w:rFonts w:cstheme="minorHAnsi"/>
              </w:rPr>
            </w:pPr>
          </w:p>
        </w:tc>
      </w:tr>
      <w:tr w:rsidR="000A0E2E" w:rsidRPr="00970E11" w14:paraId="2D3B7875" w14:textId="77777777" w:rsidTr="00451D89">
        <w:tc>
          <w:tcPr>
            <w:tcW w:w="6941" w:type="dxa"/>
          </w:tcPr>
          <w:p w14:paraId="390890EB" w14:textId="77777777" w:rsidR="000A0E2E" w:rsidRDefault="000A0E2E" w:rsidP="00EE37A8">
            <w:pPr>
              <w:rPr>
                <w:rFonts w:cstheme="minorHAnsi"/>
              </w:rPr>
            </w:pPr>
            <w:r w:rsidRPr="000A0E2E">
              <w:rPr>
                <w:rFonts w:cstheme="minorHAnsi"/>
              </w:rPr>
              <w:t>Must be flexible and be prepared to work outside normal office hours, according to the needs of the service, as and when required.</w:t>
            </w:r>
          </w:p>
          <w:p w14:paraId="6EFAF130" w14:textId="6EA48829" w:rsidR="000E344E" w:rsidRPr="000A0E2E" w:rsidRDefault="000E344E" w:rsidP="00EE37A8">
            <w:pPr>
              <w:rPr>
                <w:rFonts w:cstheme="minorHAnsi"/>
              </w:rPr>
            </w:pPr>
          </w:p>
        </w:tc>
        <w:tc>
          <w:tcPr>
            <w:tcW w:w="1134" w:type="dxa"/>
          </w:tcPr>
          <w:p w14:paraId="2C03A40B" w14:textId="62826643" w:rsidR="000A0E2E" w:rsidRPr="00970E11" w:rsidRDefault="000A0E2E" w:rsidP="00EE37A8">
            <w:pPr>
              <w:spacing w:before="8" w:line="260" w:lineRule="exact"/>
              <w:jc w:val="center"/>
              <w:rPr>
                <w:rFonts w:cstheme="minorHAnsi"/>
              </w:rPr>
            </w:pPr>
            <w:r w:rsidRPr="00970E11">
              <w:rPr>
                <w:rFonts w:cstheme="minorHAnsi"/>
              </w:rPr>
              <w:t>E</w:t>
            </w:r>
          </w:p>
        </w:tc>
        <w:tc>
          <w:tcPr>
            <w:tcW w:w="1167" w:type="dxa"/>
          </w:tcPr>
          <w:p w14:paraId="22B8F92A" w14:textId="77777777" w:rsidR="000A0E2E" w:rsidRPr="00970E11" w:rsidRDefault="000A0E2E" w:rsidP="00EE37A8">
            <w:pPr>
              <w:spacing w:before="8" w:line="260" w:lineRule="exact"/>
              <w:jc w:val="center"/>
              <w:rPr>
                <w:rFonts w:cstheme="minorHAnsi"/>
              </w:rPr>
            </w:pPr>
          </w:p>
        </w:tc>
      </w:tr>
      <w:tr w:rsidR="000A0E2E" w:rsidRPr="00970E11" w14:paraId="10836F6F" w14:textId="77777777" w:rsidTr="00451D89">
        <w:trPr>
          <w:trHeight w:val="981"/>
        </w:trPr>
        <w:tc>
          <w:tcPr>
            <w:tcW w:w="6941" w:type="dxa"/>
          </w:tcPr>
          <w:p w14:paraId="5D88DCD2" w14:textId="14678CC9" w:rsidR="000A0E2E" w:rsidRPr="000A0E2E" w:rsidRDefault="000A0E2E" w:rsidP="00EE37A8">
            <w:pPr>
              <w:ind w:left="32"/>
              <w:contextualSpacing/>
              <w:rPr>
                <w:rFonts w:cstheme="minorHAnsi"/>
              </w:rPr>
            </w:pPr>
            <w:r w:rsidRPr="000A0E2E">
              <w:rPr>
                <w:rFonts w:cstheme="minorHAnsi"/>
                <w:lang w:val="en-GB"/>
              </w:rPr>
              <w:t>Understanding of the Association's objectives, policies and procedures and ability to apply them accordingly</w:t>
            </w:r>
          </w:p>
        </w:tc>
        <w:tc>
          <w:tcPr>
            <w:tcW w:w="1134" w:type="dxa"/>
          </w:tcPr>
          <w:p w14:paraId="668C4698" w14:textId="413DE767" w:rsidR="000A0E2E" w:rsidRPr="00970E11" w:rsidRDefault="000A0E2E" w:rsidP="00EE37A8">
            <w:pPr>
              <w:spacing w:before="8" w:line="260" w:lineRule="exact"/>
              <w:jc w:val="center"/>
              <w:rPr>
                <w:rFonts w:cstheme="minorHAnsi"/>
              </w:rPr>
            </w:pPr>
            <w:r>
              <w:rPr>
                <w:rFonts w:cstheme="minorHAnsi"/>
              </w:rPr>
              <w:t>E</w:t>
            </w:r>
          </w:p>
        </w:tc>
        <w:tc>
          <w:tcPr>
            <w:tcW w:w="1167" w:type="dxa"/>
          </w:tcPr>
          <w:p w14:paraId="2E7D1B0C" w14:textId="77777777" w:rsidR="000A0E2E" w:rsidRPr="00970E11" w:rsidRDefault="000A0E2E" w:rsidP="00EE37A8">
            <w:pPr>
              <w:spacing w:before="8" w:line="260" w:lineRule="exact"/>
              <w:jc w:val="center"/>
              <w:rPr>
                <w:rFonts w:cstheme="minorHAnsi"/>
              </w:rPr>
            </w:pPr>
          </w:p>
        </w:tc>
      </w:tr>
    </w:tbl>
    <w:p w14:paraId="61487504" w14:textId="77451B99" w:rsidR="00356351" w:rsidRDefault="00356351">
      <w:pPr>
        <w:pStyle w:val="Subtitle"/>
        <w:jc w:val="left"/>
        <w:rPr>
          <w:rFonts w:asciiTheme="minorHAnsi" w:hAnsiTheme="minorHAnsi" w:cstheme="minorHAnsi"/>
          <w:sz w:val="24"/>
        </w:rPr>
      </w:pPr>
    </w:p>
    <w:p w14:paraId="721C64BC" w14:textId="77777777" w:rsidR="00E614A2" w:rsidRPr="00004E04" w:rsidRDefault="00E614A2" w:rsidP="00004E04">
      <w:pPr>
        <w:pStyle w:val="Subtitle"/>
        <w:rPr>
          <w:rFonts w:asciiTheme="minorHAnsi" w:hAnsiTheme="minorHAnsi" w:cstheme="minorHAnsi"/>
          <w:sz w:val="24"/>
          <w:u w:val="none"/>
        </w:rPr>
      </w:pPr>
      <w:r w:rsidRPr="00004E04">
        <w:rPr>
          <w:rFonts w:asciiTheme="minorHAnsi" w:hAnsiTheme="minorHAnsi" w:cstheme="minorHAnsi"/>
          <w:sz w:val="24"/>
          <w:u w:val="none"/>
        </w:rPr>
        <w:t>Address: 15b-15c Urban Hive, Theydon Road Clapton E5 9BQ</w:t>
      </w:r>
    </w:p>
    <w:p w14:paraId="46516F44" w14:textId="7243F7CF" w:rsidR="00E614A2" w:rsidRPr="00004E04" w:rsidRDefault="00E614A2" w:rsidP="00004E04">
      <w:pPr>
        <w:pStyle w:val="Subtitle"/>
        <w:rPr>
          <w:rFonts w:asciiTheme="minorHAnsi" w:hAnsiTheme="minorHAnsi" w:cstheme="minorHAnsi"/>
          <w:sz w:val="24"/>
          <w:u w:val="none"/>
        </w:rPr>
      </w:pPr>
      <w:r w:rsidRPr="00004E04">
        <w:rPr>
          <w:rFonts w:asciiTheme="minorHAnsi" w:hAnsiTheme="minorHAnsi" w:cstheme="minorHAnsi"/>
          <w:sz w:val="24"/>
          <w:u w:val="none"/>
        </w:rPr>
        <w:t xml:space="preserve">Telephone number: 0208 </w:t>
      </w:r>
      <w:r w:rsidR="00004E04">
        <w:rPr>
          <w:rFonts w:asciiTheme="minorHAnsi" w:hAnsiTheme="minorHAnsi" w:cstheme="minorHAnsi"/>
          <w:sz w:val="24"/>
          <w:u w:val="none"/>
        </w:rPr>
        <w:t>815 4200</w:t>
      </w:r>
    </w:p>
    <w:p w14:paraId="3D265DFE" w14:textId="146B0DB3" w:rsidR="00E614A2" w:rsidRPr="00004E04" w:rsidRDefault="00E614A2" w:rsidP="00004E04">
      <w:pPr>
        <w:pStyle w:val="Subtitle"/>
        <w:rPr>
          <w:rFonts w:asciiTheme="minorHAnsi" w:hAnsiTheme="minorHAnsi" w:cstheme="minorHAnsi"/>
          <w:sz w:val="24"/>
          <w:u w:val="none"/>
        </w:rPr>
      </w:pPr>
      <w:r w:rsidRPr="00004E04">
        <w:rPr>
          <w:rFonts w:asciiTheme="minorHAnsi" w:hAnsiTheme="minorHAnsi" w:cstheme="minorHAnsi"/>
          <w:sz w:val="24"/>
          <w:u w:val="none"/>
        </w:rPr>
        <w:t xml:space="preserve">Email: </w:t>
      </w:r>
      <w:r w:rsidR="00004E04">
        <w:rPr>
          <w:rFonts w:asciiTheme="minorHAnsi" w:hAnsiTheme="minorHAnsi" w:cstheme="minorHAnsi"/>
          <w:sz w:val="24"/>
          <w:u w:val="none"/>
        </w:rPr>
        <w:t>recruitment</w:t>
      </w:r>
      <w:r w:rsidRPr="00004E04">
        <w:rPr>
          <w:rFonts w:asciiTheme="minorHAnsi" w:hAnsiTheme="minorHAnsi" w:cstheme="minorHAnsi"/>
          <w:sz w:val="24"/>
          <w:u w:val="none"/>
        </w:rPr>
        <w:t>@nlmha.com</w:t>
      </w:r>
    </w:p>
    <w:p w14:paraId="3140C421" w14:textId="77777777" w:rsidR="00E614A2" w:rsidRDefault="00E614A2">
      <w:pPr>
        <w:pStyle w:val="Subtitle"/>
        <w:jc w:val="left"/>
        <w:rPr>
          <w:rFonts w:asciiTheme="minorHAnsi" w:hAnsiTheme="minorHAnsi" w:cstheme="minorHAnsi"/>
          <w:sz w:val="24"/>
        </w:rPr>
      </w:pPr>
    </w:p>
    <w:sectPr w:rsidR="00E614A2">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9A3E4" w14:textId="77777777" w:rsidR="00695E8D" w:rsidRDefault="00695E8D">
      <w:pPr>
        <w:spacing w:after="0" w:line="240" w:lineRule="auto"/>
      </w:pPr>
      <w:r>
        <w:separator/>
      </w:r>
    </w:p>
  </w:endnote>
  <w:endnote w:type="continuationSeparator" w:id="0">
    <w:p w14:paraId="3A09D77B" w14:textId="77777777" w:rsidR="00695E8D" w:rsidRDefault="00695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9646657"/>
      <w:docPartObj>
        <w:docPartGallery w:val="Page Numbers (Bottom of Page)"/>
        <w:docPartUnique/>
      </w:docPartObj>
    </w:sdtPr>
    <w:sdtEndPr>
      <w:rPr>
        <w:noProof/>
      </w:rPr>
    </w:sdtEndPr>
    <w:sdtContent>
      <w:p w14:paraId="3C367609" w14:textId="0F9DFD01" w:rsidR="00903AE5" w:rsidRDefault="00903AE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1E4C47" w14:textId="3610C3DB" w:rsidR="00356351" w:rsidRDefault="00356351">
    <w:pPr>
      <w:pStyle w:val="Footer"/>
      <w:pBdr>
        <w:top w:val="single" w:sz="4" w:space="1" w:color="auto"/>
      </w:pBdr>
      <w:tabs>
        <w:tab w:val="clear" w:pos="8306"/>
        <w:tab w:val="right" w:pos="936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FA915" w14:textId="77777777" w:rsidR="00903AE5" w:rsidRDefault="00903AE5">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2</w:t>
    </w:r>
    <w:r>
      <w:rPr>
        <w:caps/>
        <w:noProof/>
        <w:color w:val="5B9BD5" w:themeColor="accent1"/>
      </w:rPr>
      <w:fldChar w:fldCharType="end"/>
    </w:r>
  </w:p>
  <w:p w14:paraId="47C737FB" w14:textId="77777777" w:rsidR="00356351" w:rsidRDefault="00356351">
    <w:pPr>
      <w:pStyle w:val="Footer"/>
      <w:pBdr>
        <w:top w:val="single" w:sz="4" w:space="0" w:color="auto"/>
      </w:pBdr>
      <w:tabs>
        <w:tab w:val="right" w:pos="9090"/>
      </w:tabs>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DF651" w14:textId="77777777" w:rsidR="00695E8D" w:rsidRDefault="00695E8D">
      <w:pPr>
        <w:spacing w:after="0" w:line="240" w:lineRule="auto"/>
      </w:pPr>
      <w:r>
        <w:separator/>
      </w:r>
    </w:p>
  </w:footnote>
  <w:footnote w:type="continuationSeparator" w:id="0">
    <w:p w14:paraId="0FB6E5D0" w14:textId="77777777" w:rsidR="00695E8D" w:rsidRDefault="00695E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91153"/>
    <w:multiLevelType w:val="hybridMultilevel"/>
    <w:tmpl w:val="B53088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FA7543"/>
    <w:multiLevelType w:val="multilevel"/>
    <w:tmpl w:val="95C2D340"/>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rPr>
        <w:b w:val="0"/>
        <w:bCs w:val="0"/>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08705CEE"/>
    <w:multiLevelType w:val="hybridMultilevel"/>
    <w:tmpl w:val="A15E1E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FC3BA9"/>
    <w:multiLevelType w:val="multilevel"/>
    <w:tmpl w:val="3DFC3BA9"/>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69A77E52"/>
    <w:multiLevelType w:val="multilevel"/>
    <w:tmpl w:val="F766C95E"/>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rPr>
        <w:rFonts w:hint="default"/>
        <w:b w:val="0"/>
        <w:bCs w:val="0"/>
        <w:i w:val="0"/>
        <w:iCs w:val="0"/>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ic66bi6h2tSTC+2A1ePwGEeQjjxM59bRnOXZPr+ygi+i1GQP2iQNbvZ3qMaOxo+8Grq6kHIhEv9c6LWR7IA7Zg==" w:salt="XjUxH/I8xdLPIK/oj/+cFQ=="/>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573"/>
    <w:rsid w:val="00004E04"/>
    <w:rsid w:val="000A0E2E"/>
    <w:rsid w:val="000C7FB3"/>
    <w:rsid w:val="000E344E"/>
    <w:rsid w:val="001F1BBF"/>
    <w:rsid w:val="00293B04"/>
    <w:rsid w:val="0034165D"/>
    <w:rsid w:val="00356351"/>
    <w:rsid w:val="00367C16"/>
    <w:rsid w:val="00383188"/>
    <w:rsid w:val="003C2573"/>
    <w:rsid w:val="003D5FA5"/>
    <w:rsid w:val="004270E3"/>
    <w:rsid w:val="00495080"/>
    <w:rsid w:val="004B6700"/>
    <w:rsid w:val="004E561A"/>
    <w:rsid w:val="00504AC2"/>
    <w:rsid w:val="005052D8"/>
    <w:rsid w:val="005C65CA"/>
    <w:rsid w:val="005E6353"/>
    <w:rsid w:val="005F753C"/>
    <w:rsid w:val="00681328"/>
    <w:rsid w:val="00695E8D"/>
    <w:rsid w:val="006D17A2"/>
    <w:rsid w:val="006D6BD5"/>
    <w:rsid w:val="006E4F84"/>
    <w:rsid w:val="007E6D35"/>
    <w:rsid w:val="008B082B"/>
    <w:rsid w:val="009038E0"/>
    <w:rsid w:val="00903AE5"/>
    <w:rsid w:val="00916AB3"/>
    <w:rsid w:val="00A03F27"/>
    <w:rsid w:val="00AA1883"/>
    <w:rsid w:val="00AC6820"/>
    <w:rsid w:val="00AC7272"/>
    <w:rsid w:val="00B72D8F"/>
    <w:rsid w:val="00C216E3"/>
    <w:rsid w:val="00C37889"/>
    <w:rsid w:val="00C4088A"/>
    <w:rsid w:val="00D804D5"/>
    <w:rsid w:val="00D94038"/>
    <w:rsid w:val="00DD25EC"/>
    <w:rsid w:val="00E0128E"/>
    <w:rsid w:val="00E614A2"/>
    <w:rsid w:val="00E94C59"/>
    <w:rsid w:val="00EE37A8"/>
    <w:rsid w:val="00F66462"/>
    <w:rsid w:val="1B1E42AC"/>
    <w:rsid w:val="5C3230F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8FDB53"/>
  <w15:docId w15:val="{FEDF25C7-9DDD-461B-A322-86E8451C7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qFormat="1"/>
    <w:lsdException w:name="Body Text 3" w:semiHidden="1" w:uiPriority="0"/>
    <w:lsdException w:name="Body Text Indent 2" w:semiHidden="1" w:uiPriority="0"/>
    <w:lsdException w:name="Body Text Indent 3" w:semiHidden="1" w:uiPriority="0" w:qFormat="1"/>
    <w:lsdException w:name="Block Text" w:semiHidden="1" w:unhideWhenUsed="1"/>
    <w:lsdException w:name="Hyperlink" w:semiHidden="1" w:unhideWhenUsed="1"/>
    <w:lsdException w:name="FollowedHyperlink" w:semiHidden="1" w:uiPriority="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ind w:left="123"/>
      <w:outlineLvl w:val="0"/>
    </w:pPr>
    <w:rPr>
      <w:b/>
      <w:bCs/>
      <w:i/>
      <w:iCs/>
    </w:rPr>
  </w:style>
  <w:style w:type="paragraph" w:styleId="Heading2">
    <w:name w:val="heading 2"/>
    <w:basedOn w:val="Normal"/>
    <w:next w:val="Normal"/>
    <w:qFormat/>
    <w:pPr>
      <w:keepNext/>
      <w:ind w:left="3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BodyText">
    <w:name w:val="Body Text"/>
    <w:basedOn w:val="Normal"/>
    <w:link w:val="BodyTextChar"/>
    <w:uiPriority w:val="1"/>
    <w:qFormat/>
    <w:pPr>
      <w:tabs>
        <w:tab w:val="left" w:pos="-1080"/>
        <w:tab w:val="left" w:pos="-720"/>
        <w:tab w:val="left" w:pos="0"/>
        <w:tab w:val="left" w:pos="1440"/>
        <w:tab w:val="left" w:pos="2520"/>
      </w:tabs>
      <w:jc w:val="both"/>
    </w:pPr>
    <w:rPr>
      <w:szCs w:val="20"/>
    </w:rPr>
  </w:style>
  <w:style w:type="paragraph" w:styleId="BodyText2">
    <w:name w:val="Body Text 2"/>
    <w:basedOn w:val="Normal"/>
    <w:semiHidden/>
    <w:qFormat/>
    <w:pPr>
      <w:tabs>
        <w:tab w:val="left" w:pos="-1080"/>
        <w:tab w:val="left" w:pos="-720"/>
        <w:tab w:val="left" w:pos="0"/>
        <w:tab w:val="left" w:pos="720"/>
        <w:tab w:val="left" w:pos="1440"/>
      </w:tabs>
    </w:pPr>
    <w:rPr>
      <w:b/>
      <w:i/>
    </w:rPr>
  </w:style>
  <w:style w:type="paragraph" w:styleId="BodyText3">
    <w:name w:val="Body Text 3"/>
    <w:basedOn w:val="Normal"/>
    <w:semiHidden/>
    <w:pPr>
      <w:jc w:val="both"/>
    </w:pPr>
    <w:rPr>
      <w:sz w:val="20"/>
    </w:rPr>
  </w:style>
  <w:style w:type="paragraph" w:styleId="BodyTextIndent">
    <w:name w:val="Body Text Indent"/>
    <w:basedOn w:val="Normal"/>
    <w:semiHidden/>
    <w:pPr>
      <w:ind w:left="720"/>
    </w:pPr>
  </w:style>
  <w:style w:type="paragraph" w:styleId="BodyTextIndent2">
    <w:name w:val="Body Text Indent 2"/>
    <w:basedOn w:val="Normal"/>
    <w:semiHidden/>
    <w:pPr>
      <w:ind w:left="1080"/>
    </w:pPr>
  </w:style>
  <w:style w:type="paragraph" w:styleId="BodyTextIndent3">
    <w:name w:val="Body Text Indent 3"/>
    <w:basedOn w:val="Normal"/>
    <w:semiHidden/>
    <w:qFormat/>
    <w:pPr>
      <w:ind w:left="1080" w:hanging="540"/>
    </w:pPr>
  </w:style>
  <w:style w:type="paragraph" w:styleId="Footer">
    <w:name w:val="footer"/>
    <w:basedOn w:val="Normal"/>
    <w:link w:val="FooterChar"/>
    <w:uiPriority w:val="99"/>
    <w:pPr>
      <w:tabs>
        <w:tab w:val="center" w:pos="4153"/>
        <w:tab w:val="right" w:pos="8306"/>
      </w:tabs>
    </w:pPr>
    <w:rPr>
      <w:szCs w:val="20"/>
    </w:rPr>
  </w:style>
  <w:style w:type="paragraph" w:styleId="Header">
    <w:name w:val="header"/>
    <w:basedOn w:val="Normal"/>
    <w:semiHidden/>
    <w:pPr>
      <w:tabs>
        <w:tab w:val="center" w:pos="4153"/>
        <w:tab w:val="right" w:pos="8306"/>
      </w:tabs>
    </w:pPr>
  </w:style>
  <w:style w:type="paragraph" w:styleId="Subtitle">
    <w:name w:val="Subtitle"/>
    <w:basedOn w:val="Normal"/>
    <w:link w:val="SubtitleChar"/>
    <w:qFormat/>
    <w:pPr>
      <w:jc w:val="center"/>
    </w:pPr>
    <w:rPr>
      <w:b/>
      <w:bCs/>
      <w:sz w:val="32"/>
      <w:u w:val="single"/>
    </w:rPr>
  </w:style>
  <w:style w:type="paragraph" w:styleId="Title">
    <w:name w:val="Title"/>
    <w:basedOn w:val="Normal"/>
    <w:qFormat/>
    <w:pPr>
      <w:jc w:val="center"/>
    </w:pPr>
    <w:rPr>
      <w:b/>
      <w:bCs/>
      <w:sz w:val="32"/>
      <w:u w:val="single"/>
    </w:rPr>
  </w:style>
  <w:style w:type="character" w:styleId="FollowedHyperlink">
    <w:name w:val="FollowedHyperlink"/>
    <w:semiHidden/>
    <w:rPr>
      <w:color w:val="800080"/>
      <w:u w:val="single"/>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uiPriority w:val="99"/>
    <w:rPr>
      <w:sz w:val="24"/>
      <w:lang w:eastAsia="en-US"/>
    </w:rPr>
  </w:style>
  <w:style w:type="paragraph" w:styleId="ListParagraph">
    <w:name w:val="List Paragraph"/>
    <w:basedOn w:val="Normal"/>
    <w:uiPriority w:val="34"/>
    <w:qFormat/>
    <w:pPr>
      <w:ind w:left="720"/>
      <w:contextualSpacing/>
    </w:pPr>
  </w:style>
  <w:style w:type="paragraph" w:styleId="NoSpacing">
    <w:name w:val="No Spacing"/>
    <w:uiPriority w:val="1"/>
    <w:qFormat/>
    <w:rsid w:val="006D17A2"/>
    <w:pPr>
      <w:widowControl w:val="0"/>
      <w:spacing w:after="0" w:line="240" w:lineRule="auto"/>
    </w:pPr>
    <w:rPr>
      <w:rFonts w:asciiTheme="minorHAnsi" w:eastAsiaTheme="minorHAnsi" w:hAnsiTheme="minorHAnsi" w:cstheme="minorBidi"/>
      <w:sz w:val="22"/>
      <w:szCs w:val="22"/>
      <w:lang w:val="en-US" w:eastAsia="en-US"/>
    </w:rPr>
  </w:style>
  <w:style w:type="table" w:styleId="TableGrid">
    <w:name w:val="Table Grid"/>
    <w:basedOn w:val="TableNormal"/>
    <w:uiPriority w:val="59"/>
    <w:rsid w:val="006D17A2"/>
    <w:pPr>
      <w:widowControl w:val="0"/>
      <w:spacing w:after="0" w:line="240" w:lineRule="auto"/>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basedOn w:val="DefaultParagraphFont"/>
    <w:link w:val="Subtitle"/>
    <w:rsid w:val="00E614A2"/>
    <w:rPr>
      <w:b/>
      <w:bCs/>
      <w:sz w:val="32"/>
      <w:szCs w:val="24"/>
      <w:u w:val="single"/>
      <w:lang w:eastAsia="en-US"/>
    </w:rPr>
  </w:style>
  <w:style w:type="character" w:customStyle="1" w:styleId="BodyTextChar">
    <w:name w:val="Body Text Char"/>
    <w:basedOn w:val="DefaultParagraphFont"/>
    <w:link w:val="BodyText"/>
    <w:uiPriority w:val="1"/>
    <w:rsid w:val="00D804D5"/>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4</Pages>
  <Words>972</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North London Muslim Housing Association</vt:lpstr>
    </vt:vector>
  </TitlesOfParts>
  <Company>NLMHA</Company>
  <LinksUpToDate>false</LinksUpToDate>
  <CharactersWithSpaces>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London Muslim Housing Association</dc:title>
  <dc:creator>NLMHA</dc:creator>
  <cp:lastModifiedBy>HR</cp:lastModifiedBy>
  <cp:revision>13</cp:revision>
  <cp:lastPrinted>2019-01-14T15:08:00Z</cp:lastPrinted>
  <dcterms:created xsi:type="dcterms:W3CDTF">2020-11-30T11:56:00Z</dcterms:created>
  <dcterms:modified xsi:type="dcterms:W3CDTF">2020-12-10T12:04:00Z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2057-11.2.0.8641</vt:lpwstr>
  </property>
</Properties>
</file>