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274F" w14:textId="264FABCF" w:rsidR="00356351" w:rsidRDefault="005B651D">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9264" behindDoc="1" locked="0" layoutInCell="1" allowOverlap="1" wp14:anchorId="597EDD12" wp14:editId="4740F754">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618DFA55" w14:textId="62D714AD"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5B651D">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356351" w14:paraId="47B918A2" w14:textId="77777777" w:rsidTr="006D17A2">
        <w:tc>
          <w:tcPr>
            <w:tcW w:w="3780" w:type="dxa"/>
            <w:shd w:val="clear" w:color="auto" w:fill="E6E6E6"/>
          </w:tcPr>
          <w:p w14:paraId="1EC979A7"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324CCF4A"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Housing Officer </w:t>
            </w:r>
          </w:p>
        </w:tc>
      </w:tr>
      <w:tr w:rsidR="00356351" w14:paraId="16101835" w14:textId="77777777" w:rsidTr="006D17A2">
        <w:tc>
          <w:tcPr>
            <w:tcW w:w="3780" w:type="dxa"/>
            <w:shd w:val="clear" w:color="auto" w:fill="E6E6E6"/>
          </w:tcPr>
          <w:p w14:paraId="22F2D505"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58E2F64F"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Housing Management </w:t>
            </w:r>
          </w:p>
        </w:tc>
      </w:tr>
      <w:tr w:rsidR="00356351" w14:paraId="6D0BBE74" w14:textId="77777777" w:rsidTr="006D17A2">
        <w:tc>
          <w:tcPr>
            <w:tcW w:w="3780" w:type="dxa"/>
            <w:shd w:val="clear" w:color="auto" w:fill="E6E6E6"/>
          </w:tcPr>
          <w:p w14:paraId="027D652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1F9D3520" w14:textId="77777777" w:rsidR="00356351" w:rsidRDefault="006D17A2">
            <w:pPr>
              <w:pStyle w:val="Subtitle"/>
              <w:jc w:val="left"/>
              <w:rPr>
                <w:rFonts w:asciiTheme="minorHAnsi" w:hAnsiTheme="minorHAnsi" w:cstheme="minorHAnsi"/>
                <w:sz w:val="24"/>
                <w:u w:val="none"/>
              </w:rPr>
            </w:pPr>
            <w:bookmarkStart w:id="1" w:name="_Hlk57627853"/>
            <w:r>
              <w:rPr>
                <w:rFonts w:asciiTheme="minorHAnsi" w:hAnsiTheme="minorHAnsi" w:cstheme="minorHAnsi"/>
                <w:sz w:val="24"/>
                <w:u w:val="none"/>
              </w:rPr>
              <w:t>Enforcement &amp; Income Manager</w:t>
            </w:r>
            <w:bookmarkEnd w:id="1"/>
          </w:p>
        </w:tc>
      </w:tr>
      <w:tr w:rsidR="00356351" w14:paraId="28CF4407" w14:textId="77777777" w:rsidTr="006D17A2">
        <w:tc>
          <w:tcPr>
            <w:tcW w:w="3780" w:type="dxa"/>
            <w:shd w:val="clear" w:color="auto" w:fill="E6E6E6"/>
          </w:tcPr>
          <w:p w14:paraId="769650F6"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7FACF21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None </w:t>
            </w:r>
          </w:p>
        </w:tc>
      </w:tr>
    </w:tbl>
    <w:p w14:paraId="32718FE5"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1A9D3521" w14:textId="77777777">
        <w:trPr>
          <w:trHeight w:val="90"/>
        </w:trPr>
        <w:tc>
          <w:tcPr>
            <w:tcW w:w="9900" w:type="dxa"/>
            <w:shd w:val="clear" w:color="auto" w:fill="E6E6E6"/>
          </w:tcPr>
          <w:p w14:paraId="49AA0561"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1C0BF321" w14:textId="77777777" w:rsidR="00356351" w:rsidRDefault="00356351">
      <w:pPr>
        <w:pStyle w:val="BodyText"/>
        <w:tabs>
          <w:tab w:val="clear" w:pos="-1080"/>
          <w:tab w:val="clear" w:pos="-720"/>
          <w:tab w:val="clear" w:pos="0"/>
          <w:tab w:val="left" w:pos="-360"/>
        </w:tabs>
        <w:rPr>
          <w:rFonts w:asciiTheme="minorHAnsi" w:hAnsiTheme="minorHAnsi" w:cstheme="minorHAnsi"/>
          <w:szCs w:val="24"/>
        </w:rPr>
      </w:pPr>
    </w:p>
    <w:p w14:paraId="117AFF0D" w14:textId="435F195B" w:rsidR="004E561A" w:rsidRDefault="004E561A" w:rsidP="006D17A2">
      <w:pPr>
        <w:pStyle w:val="BodyText"/>
        <w:numPr>
          <w:ilvl w:val="0"/>
          <w:numId w:val="1"/>
        </w:numPr>
        <w:tabs>
          <w:tab w:val="clear" w:pos="0"/>
          <w:tab w:val="clear" w:pos="1440"/>
        </w:tabs>
        <w:spacing w:after="0"/>
        <w:ind w:hanging="720"/>
        <w:rPr>
          <w:rFonts w:asciiTheme="minorHAnsi" w:hAnsiTheme="minorHAnsi" w:cstheme="minorHAnsi"/>
          <w:szCs w:val="24"/>
        </w:rPr>
      </w:pPr>
      <w:r>
        <w:rPr>
          <w:rFonts w:asciiTheme="minorHAnsi" w:hAnsiTheme="minorHAnsi" w:cstheme="minorHAnsi"/>
          <w:szCs w:val="24"/>
        </w:rPr>
        <w:t xml:space="preserve">To deliver a customer focused service to </w:t>
      </w:r>
      <w:r w:rsidR="00E614A2">
        <w:rPr>
          <w:rFonts w:asciiTheme="minorHAnsi" w:hAnsiTheme="minorHAnsi" w:cstheme="minorHAnsi"/>
          <w:szCs w:val="24"/>
        </w:rPr>
        <w:t>all</w:t>
      </w:r>
      <w:r>
        <w:rPr>
          <w:rFonts w:asciiTheme="minorHAnsi" w:hAnsiTheme="minorHAnsi" w:cstheme="minorHAnsi"/>
          <w:szCs w:val="24"/>
        </w:rPr>
        <w:t xml:space="preserve"> NLMHA service users.</w:t>
      </w:r>
    </w:p>
    <w:p w14:paraId="369742D5" w14:textId="77777777" w:rsidR="00356351" w:rsidRDefault="005F753C" w:rsidP="006D17A2">
      <w:pPr>
        <w:pStyle w:val="BodyText"/>
        <w:numPr>
          <w:ilvl w:val="0"/>
          <w:numId w:val="1"/>
        </w:numPr>
        <w:tabs>
          <w:tab w:val="clear" w:pos="0"/>
          <w:tab w:val="clear" w:pos="1440"/>
        </w:tabs>
        <w:spacing w:after="0"/>
        <w:ind w:hanging="720"/>
        <w:rPr>
          <w:rFonts w:asciiTheme="minorHAnsi" w:hAnsiTheme="minorHAnsi" w:cstheme="minorHAnsi"/>
          <w:szCs w:val="24"/>
        </w:rPr>
      </w:pPr>
      <w:r>
        <w:rPr>
          <w:rFonts w:asciiTheme="minorHAnsi" w:hAnsiTheme="minorHAnsi" w:cstheme="minorHAnsi"/>
          <w:szCs w:val="24"/>
        </w:rPr>
        <w:t>To provide an efficient customer focused housing service in the areas of operation.</w:t>
      </w:r>
    </w:p>
    <w:p w14:paraId="63EBA631" w14:textId="320620CA" w:rsidR="00356351" w:rsidRDefault="005F753C" w:rsidP="006D17A2">
      <w:pPr>
        <w:spacing w:after="0"/>
        <w:ind w:left="720" w:hanging="720"/>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t>To promote the Association through effective working relationships with tenants, partners and other stakeholders.</w:t>
      </w:r>
    </w:p>
    <w:p w14:paraId="3903E05D" w14:textId="698FAEEC" w:rsidR="00356351" w:rsidRDefault="005F753C" w:rsidP="002A20BD">
      <w:pPr>
        <w:spacing w:after="0"/>
        <w:ind w:left="720" w:hanging="720"/>
        <w:jc w:val="both"/>
        <w:rPr>
          <w:rFonts w:asciiTheme="minorHAnsi" w:hAnsiTheme="minorHAnsi" w:cstheme="minorHAnsi"/>
          <w:bCs/>
        </w:rPr>
      </w:pPr>
      <w:r>
        <w:rPr>
          <w:rFonts w:asciiTheme="minorHAnsi" w:hAnsiTheme="minorHAnsi" w:cstheme="minorHAnsi"/>
          <w:bCs/>
        </w:rPr>
        <w:t>3.</w:t>
      </w:r>
      <w:r>
        <w:rPr>
          <w:rFonts w:asciiTheme="minorHAnsi" w:hAnsiTheme="minorHAnsi" w:cstheme="minorHAnsi"/>
          <w:bCs/>
        </w:rPr>
        <w:tab/>
        <w:t xml:space="preserve">To ensure that </w:t>
      </w:r>
      <w:r w:rsidR="00383188">
        <w:rPr>
          <w:rFonts w:asciiTheme="minorHAnsi" w:hAnsiTheme="minorHAnsi" w:cstheme="minorHAnsi"/>
          <w:bCs/>
        </w:rPr>
        <w:t xml:space="preserve">deliverables are met in line </w:t>
      </w:r>
      <w:r>
        <w:rPr>
          <w:rFonts w:asciiTheme="minorHAnsi" w:hAnsiTheme="minorHAnsi" w:cstheme="minorHAnsi"/>
          <w:bCs/>
        </w:rPr>
        <w:t>the Association’s policies, procedures and standards</w:t>
      </w:r>
      <w:r w:rsidR="006E4F84">
        <w:rPr>
          <w:rFonts w:asciiTheme="minorHAnsi" w:hAnsiTheme="minorHAnsi" w:cstheme="minorHAnsi"/>
          <w:bCs/>
        </w:rPr>
        <w:t xml:space="preserve">. </w:t>
      </w:r>
    </w:p>
    <w:p w14:paraId="48367B83" w14:textId="77777777" w:rsidR="009252F2" w:rsidRPr="002A20BD" w:rsidRDefault="009252F2" w:rsidP="002A20BD">
      <w:pPr>
        <w:spacing w:after="0"/>
        <w:ind w:left="720" w:hanging="720"/>
        <w:jc w:val="both"/>
        <w:rPr>
          <w:rFonts w:asciiTheme="minorHAnsi" w:hAnsiTheme="minorHAnsi" w:cstheme="minorHAnsi"/>
          <w:bCs/>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2AE1F62C" w14:textId="77777777">
        <w:tc>
          <w:tcPr>
            <w:tcW w:w="9900" w:type="dxa"/>
            <w:shd w:val="clear" w:color="auto" w:fill="E6E6E6"/>
          </w:tcPr>
          <w:p w14:paraId="64C313F8"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39ADD119" w14:textId="77777777" w:rsidR="00356351" w:rsidRDefault="00356351" w:rsidP="006D17A2">
      <w:pPr>
        <w:spacing w:after="0"/>
        <w:rPr>
          <w:rFonts w:asciiTheme="minorHAnsi" w:hAnsiTheme="minorHAnsi" w:cstheme="minorHAnsi"/>
        </w:rPr>
      </w:pPr>
    </w:p>
    <w:p w14:paraId="5C3B8120" w14:textId="151AB650" w:rsidR="00356351" w:rsidRPr="00E0128E" w:rsidRDefault="00E0128E" w:rsidP="006D17A2">
      <w:pPr>
        <w:pStyle w:val="Heading1"/>
        <w:spacing w:after="0"/>
        <w:rPr>
          <w:rFonts w:asciiTheme="minorHAnsi" w:hAnsiTheme="minorHAnsi" w:cstheme="minorHAnsi"/>
          <w:i w:val="0"/>
          <w:iCs w:val="0"/>
        </w:rPr>
      </w:pPr>
      <w:r w:rsidRPr="00E0128E">
        <w:rPr>
          <w:rFonts w:asciiTheme="minorHAnsi" w:hAnsiTheme="minorHAnsi" w:cstheme="minorHAnsi"/>
          <w:i w:val="0"/>
          <w:iCs w:val="0"/>
        </w:rPr>
        <w:t>Operational Matters</w:t>
      </w:r>
      <w:r w:rsidR="005F753C" w:rsidRPr="00E0128E">
        <w:rPr>
          <w:rFonts w:asciiTheme="minorHAnsi" w:hAnsiTheme="minorHAnsi" w:cstheme="minorHAnsi"/>
          <w:i w:val="0"/>
          <w:iCs w:val="0"/>
        </w:rPr>
        <w:t xml:space="preserve"> </w:t>
      </w:r>
    </w:p>
    <w:p w14:paraId="71D588AE" w14:textId="77777777" w:rsidR="00356351" w:rsidRDefault="00356351" w:rsidP="006D17A2">
      <w:pPr>
        <w:spacing w:after="0"/>
        <w:rPr>
          <w:rFonts w:asciiTheme="minorHAnsi" w:hAnsiTheme="minorHAnsi" w:cstheme="minorHAnsi"/>
        </w:rPr>
      </w:pPr>
    </w:p>
    <w:p w14:paraId="27E9762C" w14:textId="6D2D1A04" w:rsidR="00356351" w:rsidRDefault="005F753C" w:rsidP="006D17A2">
      <w:pPr>
        <w:pStyle w:val="BodyText"/>
        <w:numPr>
          <w:ilvl w:val="0"/>
          <w:numId w:val="3"/>
        </w:numPr>
        <w:tabs>
          <w:tab w:val="clear" w:pos="1440"/>
          <w:tab w:val="clear" w:pos="2520"/>
        </w:tabs>
        <w:spacing w:after="0"/>
        <w:rPr>
          <w:rFonts w:asciiTheme="minorHAnsi" w:hAnsiTheme="minorHAnsi" w:cstheme="minorHAnsi"/>
          <w:b/>
          <w:iCs/>
          <w:szCs w:val="24"/>
        </w:rPr>
      </w:pPr>
      <w:r w:rsidRPr="005B651D">
        <w:rPr>
          <w:rFonts w:asciiTheme="minorHAnsi" w:hAnsiTheme="minorHAnsi" w:cstheme="minorHAnsi"/>
          <w:b/>
          <w:iCs/>
          <w:szCs w:val="24"/>
        </w:rPr>
        <w:t>Arrears Control:</w:t>
      </w:r>
    </w:p>
    <w:p w14:paraId="764C0BF4" w14:textId="77777777" w:rsidR="009252F2" w:rsidRPr="005B651D" w:rsidRDefault="009252F2" w:rsidP="009252F2">
      <w:pPr>
        <w:pStyle w:val="BodyText"/>
        <w:tabs>
          <w:tab w:val="clear" w:pos="1440"/>
          <w:tab w:val="clear" w:pos="2520"/>
          <w:tab w:val="left" w:pos="720"/>
        </w:tabs>
        <w:spacing w:after="0"/>
        <w:ind w:left="720"/>
        <w:rPr>
          <w:rFonts w:asciiTheme="minorHAnsi" w:hAnsiTheme="minorHAnsi" w:cstheme="minorHAnsi"/>
          <w:b/>
          <w:iCs/>
          <w:szCs w:val="24"/>
        </w:rPr>
      </w:pPr>
    </w:p>
    <w:p w14:paraId="42672C4F" w14:textId="77777777" w:rsidR="00356351" w:rsidRPr="005B651D" w:rsidRDefault="005F753C" w:rsidP="006D17A2">
      <w:pPr>
        <w:numPr>
          <w:ilvl w:val="1"/>
          <w:numId w:val="2"/>
        </w:numPr>
        <w:spacing w:after="0"/>
        <w:jc w:val="both"/>
        <w:rPr>
          <w:rFonts w:asciiTheme="minorHAnsi" w:hAnsiTheme="minorHAnsi" w:cstheme="minorHAnsi"/>
          <w:iCs/>
        </w:rPr>
      </w:pPr>
      <w:r w:rsidRPr="005B651D">
        <w:rPr>
          <w:rFonts w:asciiTheme="minorHAnsi" w:hAnsiTheme="minorHAnsi" w:cstheme="minorHAnsi"/>
          <w:iCs/>
        </w:rPr>
        <w:t>Assisting tenants in maximising their income to help them in maintaining tenancies.</w:t>
      </w:r>
    </w:p>
    <w:p w14:paraId="0B1BA0A1" w14:textId="77777777" w:rsidR="00356351" w:rsidRPr="005B651D" w:rsidRDefault="005F753C" w:rsidP="006D17A2">
      <w:pPr>
        <w:numPr>
          <w:ilvl w:val="1"/>
          <w:numId w:val="2"/>
        </w:numPr>
        <w:spacing w:after="0"/>
        <w:jc w:val="both"/>
        <w:rPr>
          <w:rFonts w:asciiTheme="minorHAnsi" w:hAnsiTheme="minorHAnsi" w:cstheme="minorHAnsi"/>
          <w:iCs/>
        </w:rPr>
      </w:pPr>
      <w:r w:rsidRPr="005B651D">
        <w:rPr>
          <w:rFonts w:asciiTheme="minorHAnsi" w:hAnsiTheme="minorHAnsi" w:cstheme="minorHAnsi"/>
          <w:iCs/>
        </w:rPr>
        <w:t>Maximising the Association’s income from the collection of rent, service and other charges.</w:t>
      </w:r>
    </w:p>
    <w:p w14:paraId="3DEDF05E" w14:textId="77777777" w:rsidR="00356351" w:rsidRPr="005B651D" w:rsidRDefault="005F753C" w:rsidP="006D17A2">
      <w:pPr>
        <w:numPr>
          <w:ilvl w:val="1"/>
          <w:numId w:val="2"/>
        </w:numPr>
        <w:spacing w:after="0"/>
        <w:jc w:val="both"/>
        <w:rPr>
          <w:rFonts w:asciiTheme="minorHAnsi" w:hAnsiTheme="minorHAnsi" w:cstheme="minorHAnsi"/>
          <w:iCs/>
        </w:rPr>
      </w:pPr>
      <w:r w:rsidRPr="005B651D">
        <w:rPr>
          <w:rFonts w:asciiTheme="minorHAnsi" w:hAnsiTheme="minorHAnsi" w:cstheme="minorHAnsi"/>
          <w:iCs/>
        </w:rPr>
        <w:t>Control rent arrears and other charges in line with the Associations policies and procedures.</w:t>
      </w:r>
    </w:p>
    <w:p w14:paraId="6C2B229C" w14:textId="77777777" w:rsidR="00356351" w:rsidRPr="005B651D" w:rsidRDefault="005F753C" w:rsidP="006D17A2">
      <w:pPr>
        <w:numPr>
          <w:ilvl w:val="1"/>
          <w:numId w:val="2"/>
        </w:numPr>
        <w:spacing w:after="0"/>
        <w:jc w:val="both"/>
        <w:rPr>
          <w:rFonts w:asciiTheme="minorHAnsi" w:hAnsiTheme="minorHAnsi" w:cstheme="minorHAnsi"/>
          <w:iCs/>
        </w:rPr>
      </w:pPr>
      <w:r w:rsidRPr="005B651D">
        <w:rPr>
          <w:rFonts w:asciiTheme="minorHAnsi" w:hAnsiTheme="minorHAnsi" w:cstheme="minorHAnsi"/>
          <w:iCs/>
        </w:rPr>
        <w:t>Take whatever follow-up action required following contact with tenants over arrears. To refer cases to and work with external specialists/support workers on complicated benefit/financial problems.</w:t>
      </w:r>
    </w:p>
    <w:p w14:paraId="4DDB9A0E" w14:textId="77777777" w:rsidR="00356351" w:rsidRPr="005B651D" w:rsidRDefault="005F753C" w:rsidP="006D17A2">
      <w:pPr>
        <w:numPr>
          <w:ilvl w:val="1"/>
          <w:numId w:val="2"/>
        </w:numPr>
        <w:spacing w:after="0"/>
        <w:jc w:val="both"/>
        <w:rPr>
          <w:rFonts w:asciiTheme="minorHAnsi" w:hAnsiTheme="minorHAnsi" w:cstheme="minorHAnsi"/>
          <w:iCs/>
        </w:rPr>
      </w:pPr>
      <w:r w:rsidRPr="005B651D">
        <w:rPr>
          <w:rFonts w:asciiTheme="minorHAnsi" w:hAnsiTheme="minorHAnsi" w:cstheme="minorHAnsi"/>
          <w:iCs/>
        </w:rPr>
        <w:t xml:space="preserve">Liaise with the Housing related benefit departments with regards to outstanding housing related benefits and overpayments. </w:t>
      </w:r>
    </w:p>
    <w:p w14:paraId="7CB1EDC3" w14:textId="77777777" w:rsidR="00356351" w:rsidRPr="005B651D" w:rsidRDefault="005F753C" w:rsidP="006D17A2">
      <w:pPr>
        <w:numPr>
          <w:ilvl w:val="1"/>
          <w:numId w:val="2"/>
        </w:numPr>
        <w:spacing w:after="0"/>
        <w:jc w:val="both"/>
        <w:rPr>
          <w:rFonts w:asciiTheme="minorHAnsi" w:hAnsiTheme="minorHAnsi" w:cstheme="minorHAnsi"/>
          <w:iCs/>
        </w:rPr>
      </w:pPr>
      <w:r w:rsidRPr="005B651D">
        <w:rPr>
          <w:rFonts w:asciiTheme="minorHAnsi" w:hAnsiTheme="minorHAnsi" w:cstheme="minorHAnsi"/>
          <w:iCs/>
        </w:rPr>
        <w:t xml:space="preserve">Attend court, prepare cases and represent the Association in possession action cases. </w:t>
      </w:r>
    </w:p>
    <w:p w14:paraId="50FB5A82" w14:textId="70F7A72D" w:rsidR="00356351" w:rsidRPr="005B651D" w:rsidRDefault="005F753C" w:rsidP="006D17A2">
      <w:pPr>
        <w:numPr>
          <w:ilvl w:val="1"/>
          <w:numId w:val="2"/>
        </w:numPr>
        <w:spacing w:after="0"/>
        <w:jc w:val="both"/>
        <w:rPr>
          <w:rFonts w:asciiTheme="minorHAnsi" w:hAnsiTheme="minorHAnsi" w:cstheme="minorHAnsi"/>
          <w:iCs/>
        </w:rPr>
      </w:pPr>
      <w:r w:rsidRPr="005B651D">
        <w:rPr>
          <w:rFonts w:asciiTheme="minorHAnsi" w:hAnsiTheme="minorHAnsi" w:cstheme="minorHAnsi"/>
          <w:iCs/>
        </w:rPr>
        <w:t xml:space="preserve">Attend evictions, ensuring properties are secured and remaining tenant’s goods are </w:t>
      </w:r>
      <w:r w:rsidR="00E0128E" w:rsidRPr="005B651D">
        <w:rPr>
          <w:rFonts w:asciiTheme="minorHAnsi" w:hAnsiTheme="minorHAnsi" w:cstheme="minorHAnsi"/>
          <w:iCs/>
        </w:rPr>
        <w:t>stored,</w:t>
      </w:r>
      <w:r w:rsidRPr="005B651D">
        <w:rPr>
          <w:rFonts w:asciiTheme="minorHAnsi" w:hAnsiTheme="minorHAnsi" w:cstheme="minorHAnsi"/>
          <w:iCs/>
        </w:rPr>
        <w:t xml:space="preserve"> and full inventories taken.</w:t>
      </w:r>
    </w:p>
    <w:p w14:paraId="55CC130E" w14:textId="70412F2D" w:rsidR="00356351" w:rsidRPr="005B651D" w:rsidRDefault="00356351" w:rsidP="006D17A2">
      <w:pPr>
        <w:spacing w:after="0"/>
        <w:rPr>
          <w:rFonts w:asciiTheme="minorHAnsi" w:hAnsiTheme="minorHAnsi" w:cstheme="minorHAnsi"/>
          <w:iCs/>
        </w:rPr>
      </w:pPr>
    </w:p>
    <w:p w14:paraId="0FBBB4A2" w14:textId="77777777" w:rsidR="005B651D" w:rsidRPr="005B651D" w:rsidRDefault="005B651D" w:rsidP="006D17A2">
      <w:pPr>
        <w:spacing w:after="0"/>
        <w:rPr>
          <w:rFonts w:asciiTheme="minorHAnsi" w:hAnsiTheme="minorHAnsi" w:cstheme="minorHAnsi"/>
          <w:iCs/>
        </w:rPr>
      </w:pPr>
    </w:p>
    <w:p w14:paraId="1103D429" w14:textId="77777777" w:rsidR="006E4F84" w:rsidRPr="005B651D" w:rsidRDefault="006E4F84" w:rsidP="006D17A2">
      <w:pPr>
        <w:spacing w:after="0"/>
        <w:rPr>
          <w:rFonts w:asciiTheme="minorHAnsi" w:hAnsiTheme="minorHAnsi" w:cstheme="minorHAnsi"/>
          <w:iCs/>
        </w:rPr>
      </w:pPr>
    </w:p>
    <w:p w14:paraId="5AEED4BA" w14:textId="77777777" w:rsidR="006E4F84" w:rsidRPr="005B651D" w:rsidRDefault="006E4F84" w:rsidP="006D17A2">
      <w:pPr>
        <w:spacing w:after="0"/>
        <w:rPr>
          <w:rFonts w:asciiTheme="minorHAnsi" w:hAnsiTheme="minorHAnsi" w:cstheme="minorHAnsi"/>
          <w:iCs/>
        </w:rPr>
      </w:pPr>
    </w:p>
    <w:p w14:paraId="1763C761" w14:textId="5E737D42" w:rsidR="00356351" w:rsidRDefault="005F753C" w:rsidP="006D17A2">
      <w:pPr>
        <w:pStyle w:val="BodyText"/>
        <w:numPr>
          <w:ilvl w:val="0"/>
          <w:numId w:val="3"/>
        </w:numPr>
        <w:tabs>
          <w:tab w:val="clear" w:pos="1440"/>
          <w:tab w:val="clear" w:pos="2520"/>
        </w:tabs>
        <w:spacing w:after="0"/>
        <w:rPr>
          <w:rFonts w:asciiTheme="minorHAnsi" w:hAnsiTheme="minorHAnsi" w:cstheme="minorHAnsi"/>
          <w:b/>
          <w:iCs/>
          <w:szCs w:val="24"/>
        </w:rPr>
      </w:pPr>
      <w:r w:rsidRPr="005B651D">
        <w:rPr>
          <w:rFonts w:asciiTheme="minorHAnsi" w:hAnsiTheme="minorHAnsi" w:cstheme="minorHAnsi"/>
          <w:b/>
          <w:iCs/>
          <w:szCs w:val="24"/>
        </w:rPr>
        <w:t>Neighbourhood Management</w:t>
      </w:r>
    </w:p>
    <w:p w14:paraId="0F99434B" w14:textId="77777777" w:rsidR="009252F2" w:rsidRPr="005B651D" w:rsidRDefault="009252F2" w:rsidP="009252F2">
      <w:pPr>
        <w:pStyle w:val="BodyText"/>
        <w:tabs>
          <w:tab w:val="clear" w:pos="1440"/>
          <w:tab w:val="clear" w:pos="2520"/>
          <w:tab w:val="left" w:pos="720"/>
        </w:tabs>
        <w:spacing w:after="0"/>
        <w:ind w:left="720"/>
        <w:rPr>
          <w:rFonts w:asciiTheme="minorHAnsi" w:hAnsiTheme="minorHAnsi" w:cstheme="minorHAnsi"/>
          <w:b/>
          <w:iCs/>
          <w:szCs w:val="24"/>
        </w:rPr>
      </w:pPr>
    </w:p>
    <w:p w14:paraId="69E4859D"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To be the first point of call and case manage neighbourhood issues including but not exhaustive to:</w:t>
      </w:r>
    </w:p>
    <w:p w14:paraId="7EE6CCC5" w14:textId="77777777" w:rsidR="00356351" w:rsidRDefault="005F753C" w:rsidP="006D17A2">
      <w:pPr>
        <w:numPr>
          <w:ilvl w:val="2"/>
          <w:numId w:val="3"/>
        </w:numPr>
        <w:spacing w:after="0"/>
        <w:rPr>
          <w:rFonts w:asciiTheme="minorHAnsi" w:hAnsiTheme="minorHAnsi" w:cstheme="minorHAnsi"/>
        </w:rPr>
      </w:pPr>
      <w:r>
        <w:rPr>
          <w:rFonts w:asciiTheme="minorHAnsi" w:hAnsiTheme="minorHAnsi" w:cstheme="minorHAnsi"/>
        </w:rPr>
        <w:t>Anti-social behaviour</w:t>
      </w:r>
    </w:p>
    <w:p w14:paraId="774AA19E" w14:textId="77777777" w:rsidR="00356351" w:rsidRDefault="005F753C" w:rsidP="006D17A2">
      <w:pPr>
        <w:numPr>
          <w:ilvl w:val="2"/>
          <w:numId w:val="3"/>
        </w:numPr>
        <w:spacing w:after="0"/>
        <w:rPr>
          <w:rFonts w:asciiTheme="minorHAnsi" w:hAnsiTheme="minorHAnsi" w:cstheme="minorHAnsi"/>
        </w:rPr>
      </w:pPr>
      <w:r>
        <w:rPr>
          <w:rFonts w:asciiTheme="minorHAnsi" w:hAnsiTheme="minorHAnsi" w:cstheme="minorHAnsi"/>
        </w:rPr>
        <w:t>Neighbour disputes</w:t>
      </w:r>
    </w:p>
    <w:p w14:paraId="05271493" w14:textId="77777777" w:rsidR="00356351" w:rsidRDefault="005F753C" w:rsidP="006D17A2">
      <w:pPr>
        <w:numPr>
          <w:ilvl w:val="2"/>
          <w:numId w:val="3"/>
        </w:numPr>
        <w:spacing w:after="0"/>
        <w:rPr>
          <w:rFonts w:asciiTheme="minorHAnsi" w:hAnsiTheme="minorHAnsi" w:cstheme="minorHAnsi"/>
        </w:rPr>
      </w:pPr>
      <w:r>
        <w:rPr>
          <w:rFonts w:asciiTheme="minorHAnsi" w:hAnsiTheme="minorHAnsi" w:cstheme="minorHAnsi"/>
        </w:rPr>
        <w:t>Parking management</w:t>
      </w:r>
    </w:p>
    <w:p w14:paraId="474D0DB7" w14:textId="77777777" w:rsidR="00356351" w:rsidRDefault="005F753C" w:rsidP="006D17A2">
      <w:pPr>
        <w:numPr>
          <w:ilvl w:val="2"/>
          <w:numId w:val="3"/>
        </w:numPr>
        <w:spacing w:after="0"/>
        <w:rPr>
          <w:rFonts w:asciiTheme="minorHAnsi" w:hAnsiTheme="minorHAnsi" w:cstheme="minorHAnsi"/>
        </w:rPr>
      </w:pPr>
      <w:r>
        <w:rPr>
          <w:rFonts w:asciiTheme="minorHAnsi" w:hAnsiTheme="minorHAnsi" w:cstheme="minorHAnsi"/>
        </w:rPr>
        <w:t>Refuse management</w:t>
      </w:r>
    </w:p>
    <w:p w14:paraId="7213F5CD" w14:textId="77777777" w:rsidR="00356351" w:rsidRDefault="005F753C" w:rsidP="006D17A2">
      <w:pPr>
        <w:numPr>
          <w:ilvl w:val="2"/>
          <w:numId w:val="3"/>
        </w:numPr>
        <w:spacing w:after="0"/>
        <w:rPr>
          <w:rFonts w:asciiTheme="minorHAnsi" w:hAnsiTheme="minorHAnsi" w:cstheme="minorHAnsi"/>
        </w:rPr>
      </w:pPr>
      <w:r>
        <w:rPr>
          <w:rFonts w:asciiTheme="minorHAnsi" w:hAnsiTheme="minorHAnsi" w:cstheme="minorHAnsi"/>
        </w:rPr>
        <w:t xml:space="preserve">CCTV </w:t>
      </w:r>
      <w:r w:rsidR="004E561A">
        <w:rPr>
          <w:rFonts w:asciiTheme="minorHAnsi" w:hAnsiTheme="minorHAnsi" w:cstheme="minorHAnsi"/>
        </w:rPr>
        <w:t>management</w:t>
      </w:r>
    </w:p>
    <w:p w14:paraId="02C9AEE4" w14:textId="77777777" w:rsidR="00356351" w:rsidRDefault="005F753C" w:rsidP="006D17A2">
      <w:pPr>
        <w:numPr>
          <w:ilvl w:val="2"/>
          <w:numId w:val="3"/>
        </w:numPr>
        <w:spacing w:after="0"/>
        <w:rPr>
          <w:rFonts w:asciiTheme="minorHAnsi" w:hAnsiTheme="minorHAnsi" w:cstheme="minorHAnsi"/>
        </w:rPr>
      </w:pPr>
      <w:r>
        <w:rPr>
          <w:rFonts w:asciiTheme="minorHAnsi" w:hAnsiTheme="minorHAnsi" w:cstheme="minorHAnsi"/>
        </w:rPr>
        <w:t>Estate fire, health and safety</w:t>
      </w:r>
    </w:p>
    <w:p w14:paraId="0E470639"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To carry out neighbourhood inspections on the housing associations Communal Land. </w:t>
      </w:r>
    </w:p>
    <w:p w14:paraId="55C65E53"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To carry out a schedule of inspections and monitor outcomes, reporting any work required to relevant departments. </w:t>
      </w:r>
    </w:p>
    <w:p w14:paraId="361D67AD"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To ensure NLMHA neighbourhoods and estates are compliant with health and safety matters.</w:t>
      </w:r>
    </w:p>
    <w:p w14:paraId="211F234D"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To ensure NLMHA neighbourhoods and </w:t>
      </w:r>
      <w:r w:rsidR="00A03F27">
        <w:rPr>
          <w:rFonts w:asciiTheme="minorHAnsi" w:hAnsiTheme="minorHAnsi" w:cstheme="minorHAnsi"/>
        </w:rPr>
        <w:t>communal areas</w:t>
      </w:r>
      <w:r>
        <w:rPr>
          <w:rFonts w:asciiTheme="minorHAnsi" w:hAnsiTheme="minorHAnsi" w:cstheme="minorHAnsi"/>
        </w:rPr>
        <w:t xml:space="preserve"> are compliant with fire safety regulations and have a regular recorded inspection regime. </w:t>
      </w:r>
    </w:p>
    <w:p w14:paraId="429A1771"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To escalate areas of concern appropriately and to constantly strive for service improvement.  </w:t>
      </w:r>
    </w:p>
    <w:p w14:paraId="2C82150E"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Identify and refer any safeguarding concerns to correct agencies.</w:t>
      </w:r>
    </w:p>
    <w:p w14:paraId="156E8D1C"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Answer Customer queries within NLMHA specified times</w:t>
      </w:r>
    </w:p>
    <w:p w14:paraId="4D28288A"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Arrange for Pest Control in communal areas when necessary.</w:t>
      </w:r>
    </w:p>
    <w:p w14:paraId="18A806E9"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To attend and liaise with resident groups as appropriate. Meetings will often be outside normal working hours. </w:t>
      </w:r>
    </w:p>
    <w:p w14:paraId="011DC4C8"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To assist with the resident participation/ community involvement projects, which may require working outside of core hours or occasional weekend. </w:t>
      </w:r>
    </w:p>
    <w:p w14:paraId="6E12DF9B" w14:textId="77777777" w:rsidR="00356351" w:rsidRDefault="00356351" w:rsidP="006D17A2">
      <w:pPr>
        <w:spacing w:after="0"/>
        <w:rPr>
          <w:rFonts w:asciiTheme="minorHAnsi" w:hAnsiTheme="minorHAnsi" w:cstheme="minorHAnsi"/>
        </w:rPr>
      </w:pPr>
    </w:p>
    <w:p w14:paraId="65192AEE" w14:textId="05B74075" w:rsidR="00356351" w:rsidRPr="009252F2" w:rsidRDefault="005F753C" w:rsidP="006D17A2">
      <w:pPr>
        <w:pStyle w:val="BodyText"/>
        <w:numPr>
          <w:ilvl w:val="0"/>
          <w:numId w:val="3"/>
        </w:numPr>
        <w:tabs>
          <w:tab w:val="clear" w:pos="1440"/>
        </w:tabs>
        <w:spacing w:after="0"/>
        <w:rPr>
          <w:rFonts w:asciiTheme="minorHAnsi" w:hAnsiTheme="minorHAnsi" w:cstheme="minorHAnsi"/>
          <w:b/>
          <w:iCs/>
          <w:szCs w:val="24"/>
        </w:rPr>
      </w:pPr>
      <w:r w:rsidRPr="009252F2">
        <w:rPr>
          <w:rFonts w:asciiTheme="minorHAnsi" w:hAnsiTheme="minorHAnsi" w:cstheme="minorHAnsi"/>
          <w:b/>
          <w:iCs/>
          <w:szCs w:val="24"/>
        </w:rPr>
        <w:t>Lettings;</w:t>
      </w:r>
    </w:p>
    <w:p w14:paraId="6230826C" w14:textId="77777777" w:rsidR="009252F2" w:rsidRDefault="009252F2" w:rsidP="009252F2">
      <w:pPr>
        <w:pStyle w:val="BodyText"/>
        <w:tabs>
          <w:tab w:val="clear" w:pos="1440"/>
          <w:tab w:val="left" w:pos="720"/>
        </w:tabs>
        <w:spacing w:after="0"/>
        <w:ind w:left="720"/>
        <w:rPr>
          <w:rFonts w:asciiTheme="minorHAnsi" w:hAnsiTheme="minorHAnsi" w:cstheme="minorHAnsi"/>
          <w:b/>
          <w:i/>
          <w:szCs w:val="24"/>
        </w:rPr>
      </w:pPr>
    </w:p>
    <w:p w14:paraId="1190C7F4" w14:textId="77777777" w:rsidR="00356351" w:rsidRDefault="005F753C" w:rsidP="006D17A2">
      <w:pPr>
        <w:numPr>
          <w:ilvl w:val="1"/>
          <w:numId w:val="3"/>
        </w:numPr>
        <w:spacing w:after="0"/>
        <w:jc w:val="both"/>
        <w:rPr>
          <w:rFonts w:asciiTheme="minorHAnsi" w:hAnsiTheme="minorHAnsi" w:cstheme="minorHAnsi"/>
        </w:rPr>
      </w:pPr>
      <w:r>
        <w:rPr>
          <w:rFonts w:asciiTheme="minorHAnsi" w:hAnsiTheme="minorHAnsi" w:cstheme="minorHAnsi"/>
        </w:rPr>
        <w:t>Ensuring most appropriate use of housing stock locally, taking account of housing need and the need to maintain balanced communities.</w:t>
      </w:r>
    </w:p>
    <w:p w14:paraId="7A5386CC"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Liaise with the </w:t>
      </w:r>
      <w:r w:rsidR="009038E0">
        <w:rPr>
          <w:rFonts w:asciiTheme="minorHAnsi" w:hAnsiTheme="minorHAnsi" w:cstheme="minorHAnsi"/>
        </w:rPr>
        <w:t>line manger</w:t>
      </w:r>
      <w:r>
        <w:rPr>
          <w:rFonts w:asciiTheme="minorHAnsi" w:hAnsiTheme="minorHAnsi" w:cstheme="minorHAnsi"/>
        </w:rPr>
        <w:t xml:space="preserve"> regarding re-lets and new property lets ensuring referrals and nominations are received </w:t>
      </w:r>
      <w:r w:rsidR="009038E0">
        <w:rPr>
          <w:rFonts w:asciiTheme="minorHAnsi" w:hAnsiTheme="minorHAnsi" w:cstheme="minorHAnsi"/>
        </w:rPr>
        <w:t>with</w:t>
      </w:r>
      <w:r>
        <w:rPr>
          <w:rFonts w:asciiTheme="minorHAnsi" w:hAnsiTheme="minorHAnsi" w:cstheme="minorHAnsi"/>
        </w:rPr>
        <w:t xml:space="preserve">in </w:t>
      </w:r>
      <w:r w:rsidR="009038E0">
        <w:rPr>
          <w:rFonts w:asciiTheme="minorHAnsi" w:hAnsiTheme="minorHAnsi" w:cstheme="minorHAnsi"/>
        </w:rPr>
        <w:t>specified times</w:t>
      </w:r>
      <w:r>
        <w:rPr>
          <w:rFonts w:asciiTheme="minorHAnsi" w:hAnsiTheme="minorHAnsi" w:cstheme="minorHAnsi"/>
        </w:rPr>
        <w:t xml:space="preserve">. </w:t>
      </w:r>
    </w:p>
    <w:p w14:paraId="716731EC"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Carry out the lettings process including arranging appointments, carrying out viewings, signing up tenancies and all associated administration.</w:t>
      </w:r>
    </w:p>
    <w:p w14:paraId="1EF327A4" w14:textId="77777777" w:rsidR="00356351" w:rsidRDefault="005F753C" w:rsidP="006D17A2">
      <w:pPr>
        <w:numPr>
          <w:ilvl w:val="1"/>
          <w:numId w:val="3"/>
        </w:numPr>
        <w:spacing w:after="0"/>
        <w:jc w:val="both"/>
        <w:rPr>
          <w:rFonts w:asciiTheme="minorHAnsi" w:hAnsiTheme="minorHAnsi" w:cstheme="minorHAnsi"/>
        </w:rPr>
      </w:pPr>
      <w:r>
        <w:rPr>
          <w:rFonts w:asciiTheme="minorHAnsi" w:hAnsiTheme="minorHAnsi" w:cstheme="minorHAnsi"/>
        </w:rPr>
        <w:t>Ensure properties are let with minimal rent loss by working closely with tenants and the voids team.</w:t>
      </w:r>
    </w:p>
    <w:p w14:paraId="7144909F" w14:textId="77777777" w:rsidR="00356351" w:rsidRDefault="005F753C" w:rsidP="006D17A2">
      <w:pPr>
        <w:numPr>
          <w:ilvl w:val="1"/>
          <w:numId w:val="3"/>
        </w:numPr>
        <w:spacing w:after="0"/>
        <w:jc w:val="both"/>
        <w:rPr>
          <w:rFonts w:asciiTheme="minorHAnsi" w:hAnsiTheme="minorHAnsi" w:cstheme="minorHAnsi"/>
        </w:rPr>
      </w:pPr>
      <w:r>
        <w:rPr>
          <w:rFonts w:asciiTheme="minorHAnsi" w:hAnsiTheme="minorHAnsi" w:cstheme="minorHAnsi"/>
        </w:rPr>
        <w:t>Effective administration of the transfer scheme for tenants of properties managed by the Association.</w:t>
      </w:r>
    </w:p>
    <w:p w14:paraId="6E6D1FFE" w14:textId="77777777" w:rsidR="00356351" w:rsidRDefault="005F753C" w:rsidP="006D17A2">
      <w:pPr>
        <w:pStyle w:val="BodyText"/>
        <w:numPr>
          <w:ilvl w:val="1"/>
          <w:numId w:val="3"/>
        </w:numPr>
        <w:spacing w:after="0"/>
        <w:rPr>
          <w:rFonts w:asciiTheme="minorHAnsi" w:hAnsiTheme="minorHAnsi" w:cstheme="minorHAnsi"/>
          <w:szCs w:val="24"/>
        </w:rPr>
      </w:pPr>
      <w:r>
        <w:rPr>
          <w:rFonts w:asciiTheme="minorHAnsi" w:hAnsiTheme="minorHAnsi" w:cstheme="minorHAnsi"/>
          <w:szCs w:val="24"/>
        </w:rPr>
        <w:lastRenderedPageBreak/>
        <w:t>Carrying out pre and post inspection during change of tenancy and administer rechargeable works process arising in change of tenancy.</w:t>
      </w:r>
    </w:p>
    <w:p w14:paraId="6B713367" w14:textId="77777777" w:rsidR="00356351" w:rsidRDefault="005F753C" w:rsidP="006D17A2">
      <w:pPr>
        <w:numPr>
          <w:ilvl w:val="1"/>
          <w:numId w:val="3"/>
        </w:numPr>
        <w:tabs>
          <w:tab w:val="left" w:pos="720"/>
        </w:tabs>
        <w:spacing w:after="0"/>
        <w:rPr>
          <w:rFonts w:asciiTheme="minorHAnsi" w:hAnsiTheme="minorHAnsi" w:cstheme="minorHAnsi"/>
        </w:rPr>
      </w:pPr>
      <w:r>
        <w:rPr>
          <w:rFonts w:asciiTheme="minorHAnsi" w:hAnsiTheme="minorHAnsi" w:cstheme="minorHAnsi"/>
        </w:rPr>
        <w:t>Achieving change of tenancy works on average within three weeks.</w:t>
      </w:r>
    </w:p>
    <w:p w14:paraId="70CDF86A"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Ensure that all necessary agreements for signing up new tenants are carefully and efficiently carried out.</w:t>
      </w:r>
    </w:p>
    <w:p w14:paraId="28C00068" w14:textId="77777777" w:rsidR="00356351" w:rsidRDefault="005F753C" w:rsidP="006D17A2">
      <w:pPr>
        <w:numPr>
          <w:ilvl w:val="1"/>
          <w:numId w:val="3"/>
        </w:numPr>
        <w:spacing w:after="0"/>
        <w:jc w:val="both"/>
        <w:rPr>
          <w:rFonts w:asciiTheme="minorHAnsi" w:hAnsiTheme="minorHAnsi" w:cstheme="minorHAnsi"/>
        </w:rPr>
      </w:pPr>
      <w:r>
        <w:rPr>
          <w:rFonts w:asciiTheme="minorHAnsi" w:hAnsiTheme="minorHAnsi" w:cstheme="minorHAnsi"/>
        </w:rPr>
        <w:t>Advise tenants regarding their rights and responsibilities, and of their eligibility for housing benefits and other welfare benefits.</w:t>
      </w:r>
    </w:p>
    <w:p w14:paraId="68DC6008" w14:textId="77777777" w:rsidR="00356351" w:rsidRDefault="005F753C" w:rsidP="006D17A2">
      <w:pPr>
        <w:numPr>
          <w:ilvl w:val="1"/>
          <w:numId w:val="3"/>
        </w:numPr>
        <w:spacing w:after="0"/>
        <w:jc w:val="both"/>
        <w:rPr>
          <w:rFonts w:asciiTheme="minorHAnsi" w:hAnsiTheme="minorHAnsi" w:cstheme="minorHAnsi"/>
        </w:rPr>
      </w:pPr>
      <w:r>
        <w:rPr>
          <w:rFonts w:asciiTheme="minorHAnsi" w:hAnsiTheme="minorHAnsi" w:cstheme="minorHAnsi"/>
        </w:rPr>
        <w:t>Undertake home visits and tenancy audits as and when necessary.</w:t>
      </w:r>
    </w:p>
    <w:p w14:paraId="695D1355" w14:textId="77777777" w:rsidR="00356351" w:rsidRDefault="005F753C" w:rsidP="006D17A2">
      <w:pPr>
        <w:pStyle w:val="BodyText"/>
        <w:numPr>
          <w:ilvl w:val="1"/>
          <w:numId w:val="3"/>
        </w:numPr>
        <w:tabs>
          <w:tab w:val="clear" w:pos="2520"/>
        </w:tabs>
        <w:spacing w:after="0"/>
        <w:rPr>
          <w:rFonts w:asciiTheme="minorHAnsi" w:hAnsiTheme="minorHAnsi" w:cstheme="minorHAnsi"/>
          <w:bCs/>
          <w:iCs/>
          <w:szCs w:val="24"/>
        </w:rPr>
      </w:pPr>
      <w:r>
        <w:rPr>
          <w:rFonts w:asciiTheme="minorHAnsi" w:hAnsiTheme="minorHAnsi" w:cstheme="minorHAnsi"/>
          <w:bCs/>
          <w:iCs/>
          <w:szCs w:val="24"/>
        </w:rPr>
        <w:t>Facilitate the mutual exchange process for tenants.</w:t>
      </w:r>
    </w:p>
    <w:p w14:paraId="32BB8A75" w14:textId="77777777" w:rsidR="00356351" w:rsidRDefault="00356351" w:rsidP="006D17A2">
      <w:pPr>
        <w:pStyle w:val="BodyText"/>
        <w:tabs>
          <w:tab w:val="clear" w:pos="1440"/>
        </w:tabs>
        <w:spacing w:after="0"/>
        <w:rPr>
          <w:rFonts w:asciiTheme="minorHAnsi" w:hAnsiTheme="minorHAnsi" w:cstheme="minorHAnsi"/>
          <w:szCs w:val="24"/>
        </w:rPr>
      </w:pPr>
    </w:p>
    <w:p w14:paraId="5FBB7787" w14:textId="7A0852BB" w:rsidR="00356351" w:rsidRPr="009252F2" w:rsidRDefault="005F753C" w:rsidP="006D17A2">
      <w:pPr>
        <w:pStyle w:val="BodyText"/>
        <w:numPr>
          <w:ilvl w:val="0"/>
          <w:numId w:val="3"/>
        </w:numPr>
        <w:tabs>
          <w:tab w:val="clear" w:pos="1440"/>
          <w:tab w:val="clear" w:pos="2520"/>
          <w:tab w:val="left" w:pos="540"/>
        </w:tabs>
        <w:spacing w:after="0"/>
        <w:rPr>
          <w:rFonts w:asciiTheme="minorHAnsi" w:hAnsiTheme="minorHAnsi" w:cstheme="minorHAnsi"/>
          <w:b/>
          <w:bCs/>
          <w:szCs w:val="24"/>
        </w:rPr>
      </w:pPr>
      <w:r w:rsidRPr="009252F2">
        <w:rPr>
          <w:rFonts w:asciiTheme="minorHAnsi" w:hAnsiTheme="minorHAnsi" w:cstheme="minorHAnsi"/>
          <w:b/>
          <w:bCs/>
          <w:szCs w:val="24"/>
        </w:rPr>
        <w:t xml:space="preserve">General Tenancy &amp; Property Maintenance </w:t>
      </w:r>
    </w:p>
    <w:p w14:paraId="2C5AC68C" w14:textId="77777777" w:rsidR="009252F2" w:rsidRDefault="009252F2" w:rsidP="009252F2">
      <w:pPr>
        <w:pStyle w:val="BodyText"/>
        <w:tabs>
          <w:tab w:val="clear" w:pos="1440"/>
          <w:tab w:val="clear" w:pos="2520"/>
          <w:tab w:val="left" w:pos="540"/>
          <w:tab w:val="left" w:pos="720"/>
        </w:tabs>
        <w:spacing w:after="0"/>
        <w:ind w:left="720"/>
        <w:rPr>
          <w:rFonts w:asciiTheme="minorHAnsi" w:hAnsiTheme="minorHAnsi" w:cstheme="minorHAnsi"/>
          <w:b/>
          <w:bCs/>
          <w:i/>
          <w:iCs/>
          <w:szCs w:val="24"/>
        </w:rPr>
      </w:pPr>
    </w:p>
    <w:p w14:paraId="35E56BC2"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Manage the tenancies and properties. To ensure that all conditions of tenancy are enforced and to investigate and attempt to resolve complaints and disputes.</w:t>
      </w:r>
    </w:p>
    <w:p w14:paraId="3D63B2AA"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Ensure accurate and appropr</w:t>
      </w:r>
      <w:r w:rsidR="00A03F27">
        <w:rPr>
          <w:rFonts w:asciiTheme="minorHAnsi" w:hAnsiTheme="minorHAnsi" w:cstheme="minorHAnsi"/>
        </w:rPr>
        <w:t>iate data is collected, recorded</w:t>
      </w:r>
      <w:r>
        <w:rPr>
          <w:rFonts w:asciiTheme="minorHAnsi" w:hAnsiTheme="minorHAnsi" w:cstheme="minorHAnsi"/>
        </w:rPr>
        <w:t>, presented and maintained within company procedures.</w:t>
      </w:r>
    </w:p>
    <w:p w14:paraId="443AE672" w14:textId="312F5B6C" w:rsidR="00356351" w:rsidRPr="002D04F4"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Minimising potential loss of tenancy as a result of breach of tenancy agreement.</w:t>
      </w:r>
    </w:p>
    <w:p w14:paraId="22A76979"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Effective implementation of the Association’s policies and procedures on nuisance and harassment.</w:t>
      </w:r>
    </w:p>
    <w:p w14:paraId="0B861A6E"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Taking appropriate action to end tenancies where necessary.</w:t>
      </w:r>
    </w:p>
    <w:p w14:paraId="32B0AEC6" w14:textId="77777777" w:rsidR="00356351" w:rsidRDefault="005F753C" w:rsidP="006D17A2">
      <w:pPr>
        <w:numPr>
          <w:ilvl w:val="1"/>
          <w:numId w:val="3"/>
        </w:numPr>
        <w:spacing w:after="0"/>
        <w:jc w:val="both"/>
        <w:rPr>
          <w:rFonts w:asciiTheme="minorHAnsi" w:hAnsiTheme="minorHAnsi" w:cstheme="minorHAnsi"/>
        </w:rPr>
      </w:pPr>
      <w:r>
        <w:rPr>
          <w:rFonts w:asciiTheme="minorHAnsi" w:hAnsiTheme="minorHAnsi" w:cstheme="minorHAnsi"/>
        </w:rPr>
        <w:t>Carrying out regular inspection of properties and estates and being pro-active in dealing with issues.</w:t>
      </w:r>
    </w:p>
    <w:p w14:paraId="3F2DC057" w14:textId="00D2FC47" w:rsidR="00356351" w:rsidRDefault="005F753C" w:rsidP="006D17A2">
      <w:pPr>
        <w:numPr>
          <w:ilvl w:val="1"/>
          <w:numId w:val="3"/>
        </w:numPr>
        <w:tabs>
          <w:tab w:val="left" w:pos="720"/>
        </w:tabs>
        <w:spacing w:after="0"/>
        <w:jc w:val="both"/>
        <w:rPr>
          <w:rFonts w:asciiTheme="minorHAnsi" w:hAnsiTheme="minorHAnsi" w:cstheme="minorHAnsi"/>
          <w:b/>
          <w:bCs/>
        </w:rPr>
      </w:pPr>
      <w:r>
        <w:rPr>
          <w:rFonts w:asciiTheme="minorHAnsi" w:hAnsiTheme="minorHAnsi" w:cstheme="minorHAnsi"/>
        </w:rPr>
        <w:t>Liaise with the Housing Services Manager and finance department in preparing service charges for new schemes and to lia</w:t>
      </w:r>
      <w:r w:rsidR="002D04F4">
        <w:rPr>
          <w:rFonts w:asciiTheme="minorHAnsi" w:hAnsiTheme="minorHAnsi" w:cstheme="minorHAnsi"/>
        </w:rPr>
        <w:t>i</w:t>
      </w:r>
      <w:r>
        <w:rPr>
          <w:rFonts w:asciiTheme="minorHAnsi" w:hAnsiTheme="minorHAnsi" w:cstheme="minorHAnsi"/>
        </w:rPr>
        <w:t>se and consult with tenants annually on revision of service charges.</w:t>
      </w:r>
    </w:p>
    <w:p w14:paraId="59389E59" w14:textId="77777777" w:rsidR="00356351" w:rsidRDefault="005F753C" w:rsidP="006D17A2">
      <w:pPr>
        <w:numPr>
          <w:ilvl w:val="1"/>
          <w:numId w:val="3"/>
        </w:numPr>
        <w:tabs>
          <w:tab w:val="left" w:pos="720"/>
        </w:tabs>
        <w:spacing w:after="0"/>
        <w:rPr>
          <w:rFonts w:asciiTheme="minorHAnsi" w:hAnsiTheme="minorHAnsi" w:cstheme="minorHAnsi"/>
        </w:rPr>
      </w:pPr>
      <w:r>
        <w:rPr>
          <w:rFonts w:asciiTheme="minorHAnsi" w:hAnsiTheme="minorHAnsi" w:cstheme="minorHAnsi"/>
        </w:rPr>
        <w:t>Deal with all other tenancy matters e.g. succession, change of home etc.</w:t>
      </w:r>
    </w:p>
    <w:p w14:paraId="6C1FA6E1" w14:textId="77777777" w:rsidR="00356351" w:rsidRDefault="005F753C" w:rsidP="006D17A2">
      <w:pPr>
        <w:numPr>
          <w:ilvl w:val="1"/>
          <w:numId w:val="3"/>
        </w:numPr>
        <w:spacing w:after="0"/>
        <w:jc w:val="both"/>
        <w:rPr>
          <w:rFonts w:asciiTheme="minorHAnsi" w:hAnsiTheme="minorHAnsi" w:cstheme="minorHAnsi"/>
        </w:rPr>
      </w:pPr>
      <w:r>
        <w:rPr>
          <w:rFonts w:asciiTheme="minorHAnsi" w:hAnsiTheme="minorHAnsi" w:cstheme="minorHAnsi"/>
        </w:rPr>
        <w:t>Encourage and support the development of Tenants Associations and attend evening meetings as and when required.</w:t>
      </w:r>
    </w:p>
    <w:p w14:paraId="1551EAD2" w14:textId="77777777" w:rsidR="00356351" w:rsidRDefault="005F753C" w:rsidP="006D17A2">
      <w:pPr>
        <w:numPr>
          <w:ilvl w:val="1"/>
          <w:numId w:val="3"/>
        </w:numPr>
        <w:tabs>
          <w:tab w:val="left" w:pos="720"/>
        </w:tabs>
        <w:spacing w:after="0"/>
        <w:rPr>
          <w:rFonts w:asciiTheme="minorHAnsi" w:hAnsiTheme="minorHAnsi" w:cstheme="minorHAnsi"/>
        </w:rPr>
      </w:pPr>
      <w:r>
        <w:rPr>
          <w:rFonts w:asciiTheme="minorHAnsi" w:hAnsiTheme="minorHAnsi" w:cstheme="minorHAnsi"/>
        </w:rPr>
        <w:t>Participate in all cover arrangements and ensure a prompt response to tenant enquiries.</w:t>
      </w:r>
    </w:p>
    <w:p w14:paraId="02AA2F1E"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Represent the Association at meetings with outside agencies as directed by the Housing Manager.</w:t>
      </w:r>
    </w:p>
    <w:p w14:paraId="55DE478C" w14:textId="77777777" w:rsidR="00356351" w:rsidRDefault="00356351" w:rsidP="006D17A2">
      <w:pPr>
        <w:pStyle w:val="BodyText"/>
        <w:tabs>
          <w:tab w:val="clear" w:pos="1440"/>
        </w:tabs>
        <w:spacing w:after="0"/>
        <w:rPr>
          <w:rFonts w:asciiTheme="minorHAnsi" w:hAnsiTheme="minorHAnsi" w:cstheme="minorHAnsi"/>
          <w:szCs w:val="24"/>
        </w:rPr>
      </w:pPr>
    </w:p>
    <w:p w14:paraId="4B6BA1CC" w14:textId="317FB104" w:rsidR="00356351" w:rsidRPr="009252F2" w:rsidRDefault="005F753C" w:rsidP="006D17A2">
      <w:pPr>
        <w:pStyle w:val="BodyText"/>
        <w:numPr>
          <w:ilvl w:val="0"/>
          <w:numId w:val="3"/>
        </w:numPr>
        <w:tabs>
          <w:tab w:val="clear" w:pos="1440"/>
          <w:tab w:val="clear" w:pos="2520"/>
        </w:tabs>
        <w:spacing w:after="0"/>
        <w:rPr>
          <w:rFonts w:asciiTheme="minorHAnsi" w:hAnsiTheme="minorHAnsi" w:cstheme="minorHAnsi"/>
          <w:b/>
          <w:bCs/>
          <w:szCs w:val="24"/>
        </w:rPr>
      </w:pPr>
      <w:r w:rsidRPr="009252F2">
        <w:rPr>
          <w:rFonts w:asciiTheme="minorHAnsi" w:hAnsiTheme="minorHAnsi" w:cstheme="minorHAnsi"/>
          <w:b/>
          <w:bCs/>
          <w:szCs w:val="24"/>
        </w:rPr>
        <w:t>Managing Resources:</w:t>
      </w:r>
    </w:p>
    <w:p w14:paraId="0AB6BD39" w14:textId="77777777" w:rsidR="009252F2" w:rsidRDefault="009252F2" w:rsidP="009252F2">
      <w:pPr>
        <w:pStyle w:val="BodyText"/>
        <w:tabs>
          <w:tab w:val="clear" w:pos="1440"/>
          <w:tab w:val="clear" w:pos="2520"/>
          <w:tab w:val="left" w:pos="720"/>
        </w:tabs>
        <w:spacing w:after="0"/>
        <w:ind w:left="720"/>
        <w:rPr>
          <w:rFonts w:asciiTheme="minorHAnsi" w:hAnsiTheme="minorHAnsi" w:cstheme="minorHAnsi"/>
          <w:b/>
          <w:bCs/>
          <w:i/>
          <w:iCs/>
          <w:szCs w:val="24"/>
        </w:rPr>
      </w:pPr>
    </w:p>
    <w:p w14:paraId="7B2AFB14"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Making best use of information technology systems within the requirements of this post.</w:t>
      </w:r>
    </w:p>
    <w:p w14:paraId="3AEF24A7"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Seeking efficiencies in working practices, which reduce cost and/or improve services.</w:t>
      </w:r>
    </w:p>
    <w:p w14:paraId="035DF436" w14:textId="22EEA665"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 xml:space="preserve">Ensure value for money is considered during the </w:t>
      </w:r>
      <w:r w:rsidR="00E614A2">
        <w:rPr>
          <w:rFonts w:asciiTheme="minorHAnsi" w:hAnsiTheme="minorHAnsi" w:cstheme="minorHAnsi"/>
        </w:rPr>
        <w:t>decision-making</w:t>
      </w:r>
      <w:r>
        <w:rPr>
          <w:rFonts w:asciiTheme="minorHAnsi" w:hAnsiTheme="minorHAnsi" w:cstheme="minorHAnsi"/>
        </w:rPr>
        <w:t xml:space="preserve"> process. </w:t>
      </w:r>
    </w:p>
    <w:p w14:paraId="466E716A" w14:textId="77777777" w:rsidR="00356351" w:rsidRDefault="00356351" w:rsidP="006D17A2">
      <w:pPr>
        <w:pStyle w:val="BodyText"/>
        <w:tabs>
          <w:tab w:val="clear" w:pos="1440"/>
        </w:tabs>
        <w:spacing w:after="0"/>
        <w:rPr>
          <w:rFonts w:asciiTheme="minorHAnsi" w:hAnsiTheme="minorHAnsi" w:cstheme="minorHAnsi"/>
          <w:szCs w:val="24"/>
        </w:rPr>
      </w:pPr>
    </w:p>
    <w:p w14:paraId="5FFD5154" w14:textId="1F85F439" w:rsidR="00356351" w:rsidRDefault="005F753C" w:rsidP="006D17A2">
      <w:pPr>
        <w:pStyle w:val="BodyText"/>
        <w:numPr>
          <w:ilvl w:val="0"/>
          <w:numId w:val="3"/>
        </w:numPr>
        <w:tabs>
          <w:tab w:val="clear" w:pos="1440"/>
          <w:tab w:val="clear" w:pos="2520"/>
        </w:tabs>
        <w:spacing w:after="0"/>
        <w:rPr>
          <w:rFonts w:asciiTheme="minorHAnsi" w:hAnsiTheme="minorHAnsi" w:cstheme="minorHAnsi"/>
          <w:b/>
          <w:bCs/>
          <w:szCs w:val="24"/>
        </w:rPr>
      </w:pPr>
      <w:r w:rsidRPr="009252F2">
        <w:rPr>
          <w:rFonts w:asciiTheme="minorHAnsi" w:hAnsiTheme="minorHAnsi" w:cstheme="minorHAnsi"/>
          <w:b/>
          <w:bCs/>
          <w:szCs w:val="24"/>
        </w:rPr>
        <w:lastRenderedPageBreak/>
        <w:t>Organisation, Communication and Planning;</w:t>
      </w:r>
    </w:p>
    <w:p w14:paraId="70F6F13E" w14:textId="77777777" w:rsidR="009252F2" w:rsidRPr="009252F2" w:rsidRDefault="009252F2" w:rsidP="009252F2">
      <w:pPr>
        <w:pStyle w:val="BodyText"/>
        <w:tabs>
          <w:tab w:val="clear" w:pos="1440"/>
          <w:tab w:val="clear" w:pos="2520"/>
          <w:tab w:val="left" w:pos="720"/>
        </w:tabs>
        <w:spacing w:after="0"/>
        <w:ind w:left="720"/>
        <w:rPr>
          <w:rFonts w:asciiTheme="minorHAnsi" w:hAnsiTheme="minorHAnsi" w:cstheme="minorHAnsi"/>
          <w:b/>
          <w:bCs/>
          <w:szCs w:val="24"/>
        </w:rPr>
      </w:pPr>
    </w:p>
    <w:p w14:paraId="1425DD5C"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Taking personal responsibility for assessing situations, making decisions and concluding enquires.</w:t>
      </w:r>
    </w:p>
    <w:p w14:paraId="0BA9BDBC"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Demonstrating a positive and helpful approach in all situations.</w:t>
      </w:r>
    </w:p>
    <w:p w14:paraId="09E08854"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Being aware of and meeting all services and performance standards.</w:t>
      </w:r>
    </w:p>
    <w:p w14:paraId="05DAA662"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Organising personal workload to maximise effectiveness in this post.</w:t>
      </w:r>
    </w:p>
    <w:p w14:paraId="302DA2FE"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Maintaining and developing effective working relationships with tenants, partners, other team members and colleagues.</w:t>
      </w:r>
    </w:p>
    <w:p w14:paraId="61D2B640"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Identifying and making use of opportunities for personal development as appropriate to this post in conjunction with the Housing Services Manager.</w:t>
      </w:r>
    </w:p>
    <w:p w14:paraId="6BA69621"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Making an effective contribution to the achievement of Association’s objectives.</w:t>
      </w:r>
    </w:p>
    <w:p w14:paraId="70DA6ADE" w14:textId="77777777" w:rsidR="00356351" w:rsidRDefault="005F753C" w:rsidP="006D17A2">
      <w:pPr>
        <w:numPr>
          <w:ilvl w:val="1"/>
          <w:numId w:val="3"/>
        </w:numPr>
        <w:tabs>
          <w:tab w:val="left" w:pos="720"/>
        </w:tabs>
        <w:spacing w:after="0"/>
        <w:jc w:val="both"/>
        <w:rPr>
          <w:rFonts w:asciiTheme="minorHAnsi" w:hAnsiTheme="minorHAnsi" w:cstheme="minorHAnsi"/>
        </w:rPr>
      </w:pPr>
      <w:r>
        <w:rPr>
          <w:rFonts w:asciiTheme="minorHAnsi" w:hAnsiTheme="minorHAnsi" w:cstheme="minorHAnsi"/>
        </w:rPr>
        <w:t>Carry out duties as may be appropriate to the post as directed by the Housing Services Manager.</w:t>
      </w:r>
    </w:p>
    <w:p w14:paraId="0642C2A9" w14:textId="77777777" w:rsidR="00356351" w:rsidRDefault="005F753C" w:rsidP="006D17A2">
      <w:pPr>
        <w:numPr>
          <w:ilvl w:val="1"/>
          <w:numId w:val="3"/>
        </w:numPr>
        <w:tabs>
          <w:tab w:val="left" w:pos="360"/>
        </w:tabs>
        <w:spacing w:after="0"/>
        <w:rPr>
          <w:rFonts w:asciiTheme="minorHAnsi" w:hAnsiTheme="minorHAnsi" w:cstheme="minorHAnsi"/>
        </w:rPr>
      </w:pPr>
      <w:r>
        <w:rPr>
          <w:rFonts w:asciiTheme="minorHAnsi" w:hAnsiTheme="minorHAnsi" w:cstheme="minorHAnsi"/>
        </w:rPr>
        <w:t>Observe the Association’s equal opportunity policy.</w:t>
      </w:r>
    </w:p>
    <w:p w14:paraId="4A32722F" w14:textId="77777777" w:rsidR="00356351" w:rsidRDefault="00356351" w:rsidP="006D17A2">
      <w:pPr>
        <w:pStyle w:val="Footer"/>
        <w:tabs>
          <w:tab w:val="clear" w:pos="4153"/>
          <w:tab w:val="clear" w:pos="8306"/>
        </w:tabs>
        <w:spacing w:after="0"/>
        <w:rPr>
          <w:rFonts w:asciiTheme="minorHAnsi" w:hAnsiTheme="minorHAnsi" w:cstheme="minorHAnsi"/>
          <w:szCs w:val="24"/>
        </w:rPr>
      </w:pPr>
    </w:p>
    <w:p w14:paraId="74184C64" w14:textId="4C91BCC0" w:rsidR="00356351" w:rsidRDefault="005F753C" w:rsidP="006D17A2">
      <w:pPr>
        <w:pStyle w:val="BodyText"/>
        <w:numPr>
          <w:ilvl w:val="0"/>
          <w:numId w:val="3"/>
        </w:numPr>
        <w:tabs>
          <w:tab w:val="clear" w:pos="1440"/>
        </w:tabs>
        <w:spacing w:after="0"/>
        <w:rPr>
          <w:rFonts w:asciiTheme="minorHAnsi" w:hAnsiTheme="minorHAnsi" w:cstheme="minorHAnsi"/>
          <w:b/>
          <w:bCs/>
          <w:szCs w:val="24"/>
        </w:rPr>
      </w:pPr>
      <w:r>
        <w:rPr>
          <w:rFonts w:asciiTheme="minorHAnsi" w:hAnsiTheme="minorHAnsi" w:cstheme="minorHAnsi"/>
          <w:b/>
          <w:bCs/>
          <w:szCs w:val="24"/>
        </w:rPr>
        <w:t>Other Requirements of the post:</w:t>
      </w:r>
    </w:p>
    <w:p w14:paraId="0E02FAE1" w14:textId="77777777" w:rsidR="009252F2" w:rsidRPr="002D04F4" w:rsidRDefault="009252F2" w:rsidP="009252F2">
      <w:pPr>
        <w:pStyle w:val="BodyText"/>
        <w:tabs>
          <w:tab w:val="clear" w:pos="1440"/>
          <w:tab w:val="left" w:pos="720"/>
        </w:tabs>
        <w:spacing w:after="0"/>
        <w:ind w:left="720"/>
        <w:rPr>
          <w:rFonts w:asciiTheme="minorHAnsi" w:hAnsiTheme="minorHAnsi" w:cstheme="minorHAnsi"/>
          <w:b/>
          <w:bCs/>
          <w:szCs w:val="24"/>
        </w:rPr>
      </w:pPr>
    </w:p>
    <w:p w14:paraId="63379036" w14:textId="77777777" w:rsidR="00356351" w:rsidRDefault="005F753C" w:rsidP="006D17A2">
      <w:pPr>
        <w:numPr>
          <w:ilvl w:val="1"/>
          <w:numId w:val="3"/>
        </w:numPr>
        <w:spacing w:after="0"/>
        <w:rPr>
          <w:rFonts w:asciiTheme="minorHAnsi" w:hAnsiTheme="minorHAnsi" w:cstheme="minorHAnsi"/>
        </w:rPr>
      </w:pPr>
      <w:r>
        <w:rPr>
          <w:rFonts w:asciiTheme="minorHAnsi" w:hAnsiTheme="minorHAnsi" w:cstheme="minorHAnsi"/>
        </w:rPr>
        <w:t xml:space="preserve">Time to time to carry out other duties as and when requested by the line </w:t>
      </w:r>
      <w:r w:rsidR="004E561A">
        <w:rPr>
          <w:rFonts w:asciiTheme="minorHAnsi" w:hAnsiTheme="minorHAnsi" w:cstheme="minorHAnsi"/>
        </w:rPr>
        <w:t>manager</w:t>
      </w:r>
      <w:r>
        <w:rPr>
          <w:rFonts w:asciiTheme="minorHAnsi" w:hAnsiTheme="minorHAnsi" w:cstheme="minorHAnsi"/>
        </w:rPr>
        <w:t>.</w:t>
      </w:r>
    </w:p>
    <w:p w14:paraId="6D07CDCA" w14:textId="49291A83" w:rsidR="00356351" w:rsidRDefault="005F753C" w:rsidP="006D17A2">
      <w:pPr>
        <w:pStyle w:val="BodyText"/>
        <w:numPr>
          <w:ilvl w:val="1"/>
          <w:numId w:val="3"/>
        </w:numPr>
        <w:spacing w:after="0"/>
        <w:rPr>
          <w:rFonts w:asciiTheme="minorHAnsi" w:hAnsiTheme="minorHAnsi" w:cstheme="minorHAnsi"/>
          <w:szCs w:val="24"/>
        </w:rPr>
      </w:pPr>
      <w:r>
        <w:rPr>
          <w:rFonts w:asciiTheme="minorHAnsi" w:hAnsiTheme="minorHAnsi" w:cstheme="minorHAnsi"/>
          <w:szCs w:val="24"/>
        </w:rPr>
        <w:t>The post will be office based and will therefore require the post-holder to make regular use of standard office equipment, including a computer. The</w:t>
      </w:r>
      <w:r w:rsidR="00E0128E">
        <w:rPr>
          <w:rFonts w:asciiTheme="minorHAnsi" w:hAnsiTheme="minorHAnsi" w:cstheme="minorHAnsi"/>
          <w:szCs w:val="24"/>
        </w:rPr>
        <w:t>y</w:t>
      </w:r>
      <w:r>
        <w:rPr>
          <w:rFonts w:asciiTheme="minorHAnsi" w:hAnsiTheme="minorHAnsi" w:cstheme="minorHAnsi"/>
          <w:szCs w:val="24"/>
        </w:rPr>
        <w:t xml:space="preserve"> </w:t>
      </w:r>
      <w:r w:rsidR="00E0128E">
        <w:rPr>
          <w:rFonts w:asciiTheme="minorHAnsi" w:hAnsiTheme="minorHAnsi" w:cstheme="minorHAnsi"/>
          <w:szCs w:val="24"/>
        </w:rPr>
        <w:t>will need</w:t>
      </w:r>
      <w:r>
        <w:rPr>
          <w:rFonts w:asciiTheme="minorHAnsi" w:hAnsiTheme="minorHAnsi" w:cstheme="minorHAnsi"/>
          <w:szCs w:val="24"/>
        </w:rPr>
        <w:t xml:space="preserve"> to visit individual properties and estates on a regular basis </w:t>
      </w:r>
      <w:r w:rsidR="00E0128E">
        <w:rPr>
          <w:rFonts w:asciiTheme="minorHAnsi" w:hAnsiTheme="minorHAnsi" w:cstheme="minorHAnsi"/>
          <w:szCs w:val="24"/>
        </w:rPr>
        <w:t>and</w:t>
      </w:r>
      <w:r w:rsidR="00E94C59">
        <w:rPr>
          <w:rFonts w:asciiTheme="minorHAnsi" w:hAnsiTheme="minorHAnsi" w:cstheme="minorHAnsi"/>
          <w:szCs w:val="24"/>
        </w:rPr>
        <w:t xml:space="preserve"> </w:t>
      </w:r>
      <w:r>
        <w:rPr>
          <w:rFonts w:asciiTheme="minorHAnsi" w:hAnsiTheme="minorHAnsi" w:cstheme="minorHAnsi"/>
          <w:szCs w:val="24"/>
        </w:rPr>
        <w:t xml:space="preserve">carry out inspections </w:t>
      </w:r>
      <w:r w:rsidR="00E94C59">
        <w:rPr>
          <w:rFonts w:asciiTheme="minorHAnsi" w:hAnsiTheme="minorHAnsi" w:cstheme="minorHAnsi"/>
          <w:szCs w:val="24"/>
        </w:rPr>
        <w:t>of</w:t>
      </w:r>
      <w:r>
        <w:rPr>
          <w:rFonts w:asciiTheme="minorHAnsi" w:hAnsiTheme="minorHAnsi" w:cstheme="minorHAnsi"/>
          <w:szCs w:val="24"/>
        </w:rPr>
        <w:t xml:space="preserve"> properties. A reasonable level of mobility is therefore essential. A current driving licence and car are essential.</w:t>
      </w:r>
    </w:p>
    <w:p w14:paraId="5BF3E82A" w14:textId="612F1A5C" w:rsidR="00356351" w:rsidRDefault="00356351" w:rsidP="002D04F4">
      <w:pPr>
        <w:pStyle w:val="BodyText"/>
        <w:tabs>
          <w:tab w:val="clear" w:pos="1440"/>
        </w:tabs>
        <w:rPr>
          <w:rFonts w:asciiTheme="minorHAnsi" w:hAnsiTheme="minorHAnsi" w:cstheme="minorHAnsi"/>
          <w:szCs w:val="24"/>
        </w:rPr>
      </w:pPr>
    </w:p>
    <w:p w14:paraId="52587EF3" w14:textId="7AF0E0D5"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bookmarkStart w:id="2" w:name="_Hlk57382257"/>
      <w:r w:rsidRPr="00E614A2">
        <w:rPr>
          <w:rFonts w:asciiTheme="minorHAnsi" w:hAnsiTheme="minorHAnsi" w:cstheme="minorHAnsi"/>
          <w:lang w:val="en-US"/>
        </w:rPr>
        <w:t xml:space="preserve">To undertake other duties considered reasonable within the scope and purpose of the post as directed by the </w:t>
      </w:r>
      <w:r w:rsidRPr="00E614A2">
        <w:rPr>
          <w:rFonts w:asciiTheme="minorHAnsi" w:hAnsiTheme="minorHAnsi" w:cstheme="minorHAnsi"/>
        </w:rPr>
        <w:t>Enforcement &amp; Income Manager</w:t>
      </w:r>
      <w:r w:rsidRPr="00E614A2">
        <w:rPr>
          <w:rFonts w:asciiTheme="minorHAnsi" w:hAnsiTheme="minorHAnsi" w:cstheme="minorHAnsi"/>
          <w:lang w:val="en-US"/>
        </w:rPr>
        <w:t>.</w:t>
      </w:r>
      <w:bookmarkEnd w:id="2"/>
    </w:p>
    <w:p w14:paraId="280B1ECC" w14:textId="77777777"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rPr>
      </w:pPr>
      <w:r w:rsidRPr="00E614A2">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371E8646" w14:textId="77777777" w:rsidR="00356351" w:rsidRDefault="00356351">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sectPr w:rsidR="00356351">
          <w:footerReference w:type="default" r:id="rId9"/>
          <w:type w:val="continuous"/>
          <w:pgSz w:w="11907" w:h="16840"/>
          <w:pgMar w:top="1440" w:right="1440" w:bottom="1440" w:left="1440" w:header="720" w:footer="851" w:gutter="0"/>
          <w:cols w:space="720"/>
        </w:sectPr>
      </w:pPr>
    </w:p>
    <w:p w14:paraId="2911FE4D"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6D17A2" w:rsidRPr="00D94038" w14:paraId="18CB1B18" w14:textId="77777777" w:rsidTr="00451D89">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5A5C4" w14:textId="77777777" w:rsidR="006D17A2" w:rsidRPr="00D94038" w:rsidRDefault="006D17A2" w:rsidP="00451D89">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vAlign w:val="center"/>
          </w:tcPr>
          <w:p w14:paraId="1AC52938" w14:textId="77777777" w:rsidR="006D17A2" w:rsidRPr="00D94038" w:rsidRDefault="00681328" w:rsidP="00451D89">
            <w:pPr>
              <w:spacing w:after="0" w:line="240" w:lineRule="auto"/>
              <w:ind w:left="105" w:right="-20"/>
              <w:rPr>
                <w:rFonts w:asciiTheme="minorHAnsi" w:eastAsia="Arial" w:hAnsiTheme="minorHAnsi" w:cstheme="minorHAnsi"/>
              </w:rPr>
            </w:pPr>
            <w:r w:rsidRPr="00D94038">
              <w:rPr>
                <w:rFonts w:asciiTheme="minorHAnsi" w:eastAsia="Arial" w:hAnsiTheme="minorHAnsi" w:cstheme="minorHAnsi"/>
                <w:b/>
                <w:bCs/>
                <w:spacing w:val="-1"/>
              </w:rPr>
              <w:t>Housing Officer</w:t>
            </w:r>
          </w:p>
        </w:tc>
      </w:tr>
      <w:tr w:rsidR="006D17A2" w:rsidRPr="00D94038" w14:paraId="552CCD9E" w14:textId="77777777" w:rsidTr="00451D89">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B21B7" w14:textId="77777777" w:rsidR="006D17A2" w:rsidRPr="00D94038" w:rsidRDefault="006D17A2" w:rsidP="00451D89">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vAlign w:val="center"/>
          </w:tcPr>
          <w:p w14:paraId="6BA93395" w14:textId="77777777" w:rsidR="006D17A2" w:rsidRPr="00D94038" w:rsidRDefault="006D17A2" w:rsidP="00451D89">
            <w:pPr>
              <w:spacing w:after="0" w:line="240" w:lineRule="auto"/>
              <w:ind w:left="105" w:right="-20"/>
              <w:rPr>
                <w:rFonts w:asciiTheme="minorHAnsi" w:eastAsia="Arial" w:hAnsiTheme="minorHAnsi" w:cstheme="minorHAnsi"/>
                <w:b/>
                <w:bCs/>
                <w:spacing w:val="-1"/>
              </w:rPr>
            </w:pPr>
            <w:r w:rsidRPr="00D94038">
              <w:rPr>
                <w:rFonts w:asciiTheme="minorHAnsi" w:eastAsia="Arial" w:hAnsiTheme="minorHAnsi" w:cstheme="minorHAnsi"/>
                <w:b/>
                <w:bCs/>
                <w:spacing w:val="-1"/>
              </w:rPr>
              <w:t>Housing Management</w:t>
            </w:r>
          </w:p>
        </w:tc>
      </w:tr>
      <w:tr w:rsidR="006D17A2" w:rsidRPr="00D94038" w14:paraId="72E99727" w14:textId="77777777" w:rsidTr="00451D89">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D91538" w14:textId="77777777" w:rsidR="006D17A2" w:rsidRPr="00D94038" w:rsidRDefault="006D17A2" w:rsidP="00451D89">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vAlign w:val="center"/>
          </w:tcPr>
          <w:p w14:paraId="4D0FD19F" w14:textId="77777777" w:rsidR="006D17A2" w:rsidRPr="00D94038" w:rsidRDefault="004E561A" w:rsidP="00451D89">
            <w:pPr>
              <w:spacing w:after="0" w:line="240" w:lineRule="auto"/>
              <w:ind w:left="105" w:right="-20"/>
              <w:rPr>
                <w:rFonts w:asciiTheme="minorHAnsi" w:eastAsia="Arial" w:hAnsiTheme="minorHAnsi" w:cstheme="minorHAnsi"/>
                <w:b/>
                <w:bCs/>
                <w:spacing w:val="-1"/>
              </w:rPr>
            </w:pPr>
            <w:r>
              <w:rPr>
                <w:rFonts w:asciiTheme="minorHAnsi" w:eastAsia="Arial" w:hAnsiTheme="minorHAnsi" w:cstheme="minorHAnsi"/>
                <w:b/>
                <w:bCs/>
                <w:spacing w:val="-1"/>
              </w:rPr>
              <w:t>Enforcement &amp; Income Manager</w:t>
            </w:r>
          </w:p>
        </w:tc>
      </w:tr>
      <w:tr w:rsidR="006D17A2" w:rsidRPr="00D94038" w14:paraId="22BD2748" w14:textId="77777777" w:rsidTr="004E561A">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89D92" w14:textId="77777777" w:rsidR="006D17A2" w:rsidRPr="00D94038" w:rsidRDefault="006D17A2" w:rsidP="00451D89">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vAlign w:val="center"/>
          </w:tcPr>
          <w:p w14:paraId="10A19AD2" w14:textId="6CE3415D" w:rsidR="006D17A2" w:rsidRPr="00E614A2" w:rsidRDefault="00E614A2" w:rsidP="00451D89">
            <w:pPr>
              <w:pStyle w:val="NoSpacing"/>
              <w:ind w:left="136"/>
              <w:rPr>
                <w:rFonts w:cstheme="minorHAnsi"/>
                <w:b/>
                <w:bCs/>
                <w:sz w:val="24"/>
                <w:szCs w:val="24"/>
              </w:rPr>
            </w:pPr>
            <w:r w:rsidRPr="00E614A2">
              <w:rPr>
                <w:rFonts w:cstheme="minorHAnsi"/>
                <w:b/>
                <w:bCs/>
                <w:sz w:val="24"/>
                <w:szCs w:val="24"/>
              </w:rPr>
              <w:t>None</w:t>
            </w:r>
          </w:p>
        </w:tc>
      </w:tr>
    </w:tbl>
    <w:p w14:paraId="4D98C973"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CDFEDE4" w14:textId="77777777" w:rsidTr="00451D89">
        <w:tc>
          <w:tcPr>
            <w:tcW w:w="6941" w:type="dxa"/>
            <w:shd w:val="clear" w:color="auto" w:fill="D9D9D9" w:themeFill="background1" w:themeFillShade="D9"/>
          </w:tcPr>
          <w:p w14:paraId="797527E0"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E87BA2F"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57FE4FA6"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52428472"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55637429" w14:textId="77777777" w:rsidTr="00451D89">
        <w:tc>
          <w:tcPr>
            <w:tcW w:w="6941" w:type="dxa"/>
          </w:tcPr>
          <w:p w14:paraId="16D36321"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15B633EC" w14:textId="235F3726" w:rsidR="009252F2" w:rsidRPr="00970E11" w:rsidRDefault="009252F2" w:rsidP="00451D89">
            <w:pPr>
              <w:spacing w:before="8" w:line="260" w:lineRule="exact"/>
              <w:rPr>
                <w:rFonts w:eastAsia="Arial" w:cstheme="minorHAnsi"/>
                <w:b/>
                <w:bCs/>
                <w:spacing w:val="-1"/>
              </w:rPr>
            </w:pPr>
          </w:p>
        </w:tc>
        <w:tc>
          <w:tcPr>
            <w:tcW w:w="1134" w:type="dxa"/>
          </w:tcPr>
          <w:p w14:paraId="09F2B463" w14:textId="77777777" w:rsidR="006D17A2" w:rsidRPr="00970E11" w:rsidRDefault="006D17A2" w:rsidP="00451D89">
            <w:pPr>
              <w:spacing w:before="8" w:line="260" w:lineRule="exact"/>
              <w:jc w:val="center"/>
              <w:rPr>
                <w:rFonts w:cstheme="minorHAnsi"/>
              </w:rPr>
            </w:pPr>
          </w:p>
        </w:tc>
        <w:tc>
          <w:tcPr>
            <w:tcW w:w="1167" w:type="dxa"/>
          </w:tcPr>
          <w:p w14:paraId="3EFEF0AA" w14:textId="77777777" w:rsidR="006D17A2" w:rsidRPr="00970E11" w:rsidRDefault="006D17A2" w:rsidP="00451D89">
            <w:pPr>
              <w:spacing w:before="8" w:line="260" w:lineRule="exact"/>
              <w:rPr>
                <w:rFonts w:cstheme="minorHAnsi"/>
              </w:rPr>
            </w:pPr>
          </w:p>
        </w:tc>
      </w:tr>
      <w:tr w:rsidR="006D17A2" w:rsidRPr="00970E11" w14:paraId="22B7FF99" w14:textId="77777777" w:rsidTr="00451D89">
        <w:trPr>
          <w:trHeight w:val="398"/>
        </w:trPr>
        <w:tc>
          <w:tcPr>
            <w:tcW w:w="6941" w:type="dxa"/>
          </w:tcPr>
          <w:p w14:paraId="3782D9A7" w14:textId="77777777" w:rsidR="006D17A2" w:rsidRDefault="004E561A" w:rsidP="00F66462">
            <w:pPr>
              <w:pStyle w:val="Subtitle"/>
              <w:jc w:val="left"/>
              <w:rPr>
                <w:rFonts w:cstheme="minorHAnsi"/>
                <w:b w:val="0"/>
                <w:bCs w:val="0"/>
                <w:sz w:val="24"/>
                <w:u w:val="none"/>
              </w:rPr>
            </w:pPr>
            <w:r>
              <w:rPr>
                <w:rFonts w:cstheme="minorHAnsi"/>
                <w:b w:val="0"/>
                <w:bCs w:val="0"/>
                <w:sz w:val="24"/>
                <w:u w:val="none"/>
              </w:rPr>
              <w:t>Educated to ‘</w:t>
            </w:r>
            <w:r w:rsidR="00F66462" w:rsidRPr="00F66462">
              <w:rPr>
                <w:rFonts w:cstheme="minorHAnsi"/>
                <w:b w:val="0"/>
                <w:bCs w:val="0"/>
                <w:sz w:val="24"/>
                <w:u w:val="none"/>
              </w:rPr>
              <w:t>A</w:t>
            </w:r>
            <w:r>
              <w:rPr>
                <w:rFonts w:cstheme="minorHAnsi"/>
                <w:b w:val="0"/>
                <w:bCs w:val="0"/>
                <w:sz w:val="24"/>
                <w:u w:val="none"/>
              </w:rPr>
              <w:t>’</w:t>
            </w:r>
            <w:r w:rsidR="00F66462" w:rsidRPr="00F66462">
              <w:rPr>
                <w:rFonts w:cstheme="minorHAnsi"/>
                <w:b w:val="0"/>
                <w:bCs w:val="0"/>
                <w:sz w:val="24"/>
                <w:u w:val="none"/>
              </w:rPr>
              <w:t xml:space="preserve"> level </w:t>
            </w:r>
            <w:r>
              <w:rPr>
                <w:rFonts w:cstheme="minorHAnsi"/>
                <w:b w:val="0"/>
                <w:bCs w:val="0"/>
                <w:sz w:val="24"/>
                <w:u w:val="none"/>
              </w:rPr>
              <w:t xml:space="preserve">standard </w:t>
            </w:r>
            <w:r w:rsidR="00F66462" w:rsidRPr="00F66462">
              <w:rPr>
                <w:rFonts w:cstheme="minorHAnsi"/>
                <w:b w:val="0"/>
                <w:bCs w:val="0"/>
                <w:sz w:val="24"/>
                <w:u w:val="none"/>
              </w:rPr>
              <w:t xml:space="preserve">or equivalent </w:t>
            </w:r>
          </w:p>
          <w:p w14:paraId="636C30E5" w14:textId="243244B7" w:rsidR="009252F2" w:rsidRPr="00F66462" w:rsidRDefault="009252F2" w:rsidP="00F66462">
            <w:pPr>
              <w:pStyle w:val="Subtitle"/>
              <w:jc w:val="left"/>
              <w:rPr>
                <w:rFonts w:cstheme="minorHAnsi"/>
                <w:b w:val="0"/>
                <w:bCs w:val="0"/>
                <w:sz w:val="24"/>
                <w:u w:val="none"/>
              </w:rPr>
            </w:pPr>
          </w:p>
        </w:tc>
        <w:tc>
          <w:tcPr>
            <w:tcW w:w="1134" w:type="dxa"/>
          </w:tcPr>
          <w:p w14:paraId="489C9F87" w14:textId="77777777" w:rsidR="006D17A2" w:rsidRPr="00970E11" w:rsidRDefault="006D17A2" w:rsidP="00451D89">
            <w:pPr>
              <w:spacing w:before="8" w:line="260" w:lineRule="exact"/>
              <w:jc w:val="center"/>
              <w:rPr>
                <w:rFonts w:cstheme="minorHAnsi"/>
              </w:rPr>
            </w:pPr>
            <w:r w:rsidRPr="00970E11">
              <w:rPr>
                <w:rFonts w:cstheme="minorHAnsi"/>
              </w:rPr>
              <w:t>E</w:t>
            </w:r>
          </w:p>
        </w:tc>
        <w:tc>
          <w:tcPr>
            <w:tcW w:w="1167" w:type="dxa"/>
          </w:tcPr>
          <w:p w14:paraId="3BA0CBD2" w14:textId="77777777" w:rsidR="006D17A2" w:rsidRPr="00970E11" w:rsidRDefault="006D17A2" w:rsidP="00451D89">
            <w:pPr>
              <w:spacing w:before="8" w:line="260" w:lineRule="exact"/>
              <w:jc w:val="center"/>
              <w:rPr>
                <w:rFonts w:cstheme="minorHAnsi"/>
              </w:rPr>
            </w:pPr>
          </w:p>
        </w:tc>
      </w:tr>
      <w:tr w:rsidR="006D17A2" w:rsidRPr="00970E11" w14:paraId="4519B54B" w14:textId="77777777" w:rsidTr="00451D89">
        <w:trPr>
          <w:trHeight w:val="283"/>
        </w:trPr>
        <w:tc>
          <w:tcPr>
            <w:tcW w:w="6941" w:type="dxa"/>
          </w:tcPr>
          <w:p w14:paraId="7D75E487" w14:textId="77777777" w:rsidR="00F66462" w:rsidRDefault="00F66462" w:rsidP="004E561A">
            <w:pPr>
              <w:pStyle w:val="Subtitle"/>
              <w:jc w:val="left"/>
              <w:rPr>
                <w:rFonts w:cstheme="minorHAnsi"/>
                <w:b w:val="0"/>
                <w:bCs w:val="0"/>
                <w:sz w:val="24"/>
                <w:u w:val="none"/>
              </w:rPr>
            </w:pPr>
            <w:r>
              <w:rPr>
                <w:rFonts w:cstheme="minorHAnsi"/>
                <w:b w:val="0"/>
                <w:bCs w:val="0"/>
                <w:sz w:val="24"/>
                <w:u w:val="none"/>
              </w:rPr>
              <w:t>Have education to a degree level or a relevant professional qualification.</w:t>
            </w:r>
          </w:p>
          <w:p w14:paraId="07D54EED" w14:textId="42F99FD7" w:rsidR="009252F2" w:rsidRPr="004E561A" w:rsidRDefault="009252F2" w:rsidP="004E561A">
            <w:pPr>
              <w:pStyle w:val="Subtitle"/>
              <w:jc w:val="left"/>
              <w:rPr>
                <w:rFonts w:cstheme="minorHAnsi"/>
                <w:b w:val="0"/>
                <w:sz w:val="24"/>
                <w:u w:val="none"/>
              </w:rPr>
            </w:pPr>
          </w:p>
        </w:tc>
        <w:tc>
          <w:tcPr>
            <w:tcW w:w="1134" w:type="dxa"/>
          </w:tcPr>
          <w:p w14:paraId="1D41925F" w14:textId="77777777" w:rsidR="006D17A2" w:rsidRPr="00970E11" w:rsidRDefault="006D17A2" w:rsidP="00451D89">
            <w:pPr>
              <w:spacing w:before="8" w:line="260" w:lineRule="exact"/>
              <w:jc w:val="center"/>
              <w:rPr>
                <w:rFonts w:cstheme="minorHAnsi"/>
              </w:rPr>
            </w:pPr>
          </w:p>
        </w:tc>
        <w:tc>
          <w:tcPr>
            <w:tcW w:w="1167" w:type="dxa"/>
          </w:tcPr>
          <w:p w14:paraId="779909CB" w14:textId="77777777" w:rsidR="006D17A2" w:rsidRPr="00970E11" w:rsidRDefault="006D17A2" w:rsidP="00451D89">
            <w:pPr>
              <w:spacing w:before="8" w:line="260" w:lineRule="exact"/>
              <w:jc w:val="center"/>
              <w:rPr>
                <w:rFonts w:cstheme="minorHAnsi"/>
              </w:rPr>
            </w:pPr>
            <w:r w:rsidRPr="00970E11">
              <w:rPr>
                <w:rFonts w:cstheme="minorHAnsi"/>
              </w:rPr>
              <w:t>D</w:t>
            </w:r>
          </w:p>
        </w:tc>
      </w:tr>
      <w:tr w:rsidR="006D17A2" w:rsidRPr="00970E11" w14:paraId="441CA5B0" w14:textId="77777777" w:rsidTr="00451D89">
        <w:tc>
          <w:tcPr>
            <w:tcW w:w="6941" w:type="dxa"/>
          </w:tcPr>
          <w:p w14:paraId="0953724B" w14:textId="77777777" w:rsidR="006D17A2" w:rsidRDefault="006D17A2" w:rsidP="00451D89">
            <w:pPr>
              <w:jc w:val="both"/>
              <w:rPr>
                <w:rFonts w:eastAsia="Arial" w:cstheme="minorHAnsi"/>
                <w:b/>
                <w:bCs/>
                <w:spacing w:val="-1"/>
              </w:rPr>
            </w:pPr>
            <w:r w:rsidRPr="00970E11">
              <w:rPr>
                <w:rFonts w:eastAsia="Arial" w:cstheme="minorHAnsi"/>
                <w:b/>
                <w:bCs/>
                <w:spacing w:val="-1"/>
              </w:rPr>
              <w:t>Experience</w:t>
            </w:r>
          </w:p>
          <w:p w14:paraId="064CE487" w14:textId="2ECCFEB0" w:rsidR="009252F2" w:rsidRPr="00970E11" w:rsidRDefault="009252F2" w:rsidP="00451D89">
            <w:pPr>
              <w:jc w:val="both"/>
              <w:rPr>
                <w:rFonts w:eastAsia="Arial" w:cstheme="minorHAnsi"/>
                <w:w w:val="131"/>
              </w:rPr>
            </w:pPr>
          </w:p>
        </w:tc>
        <w:tc>
          <w:tcPr>
            <w:tcW w:w="1134" w:type="dxa"/>
          </w:tcPr>
          <w:p w14:paraId="4EE7C032" w14:textId="77777777" w:rsidR="006D17A2" w:rsidRPr="00970E11" w:rsidRDefault="006D17A2" w:rsidP="00451D89">
            <w:pPr>
              <w:spacing w:before="8" w:line="260" w:lineRule="exact"/>
              <w:jc w:val="center"/>
              <w:rPr>
                <w:rFonts w:cstheme="minorHAnsi"/>
              </w:rPr>
            </w:pPr>
          </w:p>
        </w:tc>
        <w:tc>
          <w:tcPr>
            <w:tcW w:w="1167" w:type="dxa"/>
          </w:tcPr>
          <w:p w14:paraId="2BC51E00" w14:textId="77777777" w:rsidR="006D17A2" w:rsidRPr="00970E11" w:rsidRDefault="006D17A2" w:rsidP="00451D89">
            <w:pPr>
              <w:spacing w:before="8" w:line="260" w:lineRule="exact"/>
              <w:jc w:val="center"/>
              <w:rPr>
                <w:rFonts w:cstheme="minorHAnsi"/>
              </w:rPr>
            </w:pPr>
          </w:p>
        </w:tc>
      </w:tr>
      <w:tr w:rsidR="00D94038" w:rsidRPr="00970E11" w14:paraId="5216D272" w14:textId="77777777" w:rsidTr="00451D89">
        <w:trPr>
          <w:trHeight w:val="532"/>
        </w:trPr>
        <w:tc>
          <w:tcPr>
            <w:tcW w:w="6941" w:type="dxa"/>
          </w:tcPr>
          <w:p w14:paraId="7CB056CC" w14:textId="77777777" w:rsidR="00D94038" w:rsidRDefault="00D94038" w:rsidP="00D94038">
            <w:pPr>
              <w:jc w:val="both"/>
              <w:rPr>
                <w:rFonts w:cstheme="minorHAnsi"/>
              </w:rPr>
            </w:pPr>
            <w:r>
              <w:rPr>
                <w:rFonts w:cstheme="minorHAnsi"/>
              </w:rPr>
              <w:t xml:space="preserve">At least two years Housing Management experience in social housing to include income maximisation and neighbourhood management. </w:t>
            </w:r>
          </w:p>
          <w:p w14:paraId="1A0D39EA" w14:textId="61545E3E" w:rsidR="009252F2" w:rsidRDefault="009252F2" w:rsidP="00D94038">
            <w:pPr>
              <w:jc w:val="both"/>
              <w:rPr>
                <w:rFonts w:cstheme="minorHAnsi"/>
                <w:b/>
              </w:rPr>
            </w:pPr>
          </w:p>
        </w:tc>
        <w:tc>
          <w:tcPr>
            <w:tcW w:w="1134" w:type="dxa"/>
          </w:tcPr>
          <w:p w14:paraId="08738BD8"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53C89C08" w14:textId="77777777" w:rsidR="00D94038" w:rsidRPr="00970E11" w:rsidRDefault="00D94038" w:rsidP="00D94038">
            <w:pPr>
              <w:spacing w:before="8" w:line="260" w:lineRule="exact"/>
              <w:jc w:val="center"/>
              <w:rPr>
                <w:rFonts w:cstheme="minorHAnsi"/>
              </w:rPr>
            </w:pPr>
          </w:p>
        </w:tc>
      </w:tr>
      <w:tr w:rsidR="00D94038" w:rsidRPr="00970E11" w14:paraId="0A168B33" w14:textId="77777777" w:rsidTr="004E561A">
        <w:trPr>
          <w:trHeight w:val="345"/>
        </w:trPr>
        <w:tc>
          <w:tcPr>
            <w:tcW w:w="6941" w:type="dxa"/>
          </w:tcPr>
          <w:p w14:paraId="313142BF" w14:textId="77777777" w:rsidR="00D94038" w:rsidRDefault="00D94038" w:rsidP="00D94038">
            <w:pPr>
              <w:jc w:val="both"/>
              <w:rPr>
                <w:rFonts w:cstheme="minorHAnsi"/>
              </w:rPr>
            </w:pPr>
            <w:r>
              <w:rPr>
                <w:rFonts w:cstheme="minorHAnsi"/>
              </w:rPr>
              <w:t>Experience in working with vulnerable and / or disadvantaged groups.</w:t>
            </w:r>
          </w:p>
          <w:p w14:paraId="50943CB3" w14:textId="13FECDFE" w:rsidR="009252F2" w:rsidRDefault="009252F2" w:rsidP="00D94038">
            <w:pPr>
              <w:jc w:val="both"/>
              <w:rPr>
                <w:rFonts w:cstheme="minorHAnsi"/>
                <w:b/>
              </w:rPr>
            </w:pPr>
          </w:p>
        </w:tc>
        <w:tc>
          <w:tcPr>
            <w:tcW w:w="1134" w:type="dxa"/>
          </w:tcPr>
          <w:p w14:paraId="61E97E56"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55A084E1" w14:textId="77777777" w:rsidR="00D94038" w:rsidRPr="00970E11" w:rsidRDefault="00D94038" w:rsidP="00D94038">
            <w:pPr>
              <w:spacing w:before="8" w:line="260" w:lineRule="exact"/>
              <w:jc w:val="center"/>
              <w:rPr>
                <w:rFonts w:cstheme="minorHAnsi"/>
              </w:rPr>
            </w:pPr>
          </w:p>
        </w:tc>
      </w:tr>
      <w:tr w:rsidR="00D94038" w:rsidRPr="00970E11" w14:paraId="3A150134" w14:textId="77777777" w:rsidTr="004E561A">
        <w:trPr>
          <w:trHeight w:val="421"/>
        </w:trPr>
        <w:tc>
          <w:tcPr>
            <w:tcW w:w="6941" w:type="dxa"/>
          </w:tcPr>
          <w:p w14:paraId="589816E0" w14:textId="77777777" w:rsidR="00D94038" w:rsidRDefault="00D94038" w:rsidP="00D94038">
            <w:pPr>
              <w:pStyle w:val="BodyText"/>
              <w:rPr>
                <w:rFonts w:cstheme="minorHAnsi"/>
                <w:szCs w:val="24"/>
              </w:rPr>
            </w:pPr>
            <w:r>
              <w:rPr>
                <w:rFonts w:cstheme="minorHAnsi"/>
                <w:szCs w:val="24"/>
              </w:rPr>
              <w:t>Experience of controlling arrears and taking appropriate action.</w:t>
            </w:r>
          </w:p>
          <w:p w14:paraId="1DE6E6BE" w14:textId="49DA5913" w:rsidR="009252F2" w:rsidRPr="004E561A" w:rsidRDefault="009252F2" w:rsidP="00D94038">
            <w:pPr>
              <w:pStyle w:val="BodyText"/>
              <w:rPr>
                <w:rFonts w:cstheme="minorHAnsi"/>
                <w:szCs w:val="24"/>
              </w:rPr>
            </w:pPr>
          </w:p>
        </w:tc>
        <w:tc>
          <w:tcPr>
            <w:tcW w:w="1134" w:type="dxa"/>
          </w:tcPr>
          <w:p w14:paraId="3E2EB7E1"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2150F6B3" w14:textId="77777777" w:rsidR="00D94038" w:rsidRPr="00970E11" w:rsidRDefault="00D94038" w:rsidP="00D94038">
            <w:pPr>
              <w:spacing w:before="8" w:line="260" w:lineRule="exact"/>
              <w:jc w:val="center"/>
              <w:rPr>
                <w:rFonts w:cstheme="minorHAnsi"/>
              </w:rPr>
            </w:pPr>
          </w:p>
        </w:tc>
      </w:tr>
      <w:tr w:rsidR="00D94038" w:rsidRPr="00970E11" w14:paraId="4694F957" w14:textId="77777777" w:rsidTr="004E561A">
        <w:trPr>
          <w:trHeight w:val="413"/>
        </w:trPr>
        <w:tc>
          <w:tcPr>
            <w:tcW w:w="6941" w:type="dxa"/>
          </w:tcPr>
          <w:p w14:paraId="233B74F8" w14:textId="77777777" w:rsidR="00D94038" w:rsidRDefault="00D94038" w:rsidP="00D94038">
            <w:pPr>
              <w:jc w:val="both"/>
              <w:rPr>
                <w:rFonts w:cstheme="minorHAnsi"/>
              </w:rPr>
            </w:pPr>
            <w:r>
              <w:rPr>
                <w:rFonts w:cstheme="minorHAnsi"/>
              </w:rPr>
              <w:t>Experience of taking effective action in dealing with void properties.</w:t>
            </w:r>
          </w:p>
          <w:p w14:paraId="52DBE901" w14:textId="5DB27B92" w:rsidR="009252F2" w:rsidRDefault="009252F2" w:rsidP="00D94038">
            <w:pPr>
              <w:jc w:val="both"/>
              <w:rPr>
                <w:rFonts w:cstheme="minorHAnsi"/>
              </w:rPr>
            </w:pPr>
          </w:p>
        </w:tc>
        <w:tc>
          <w:tcPr>
            <w:tcW w:w="1134" w:type="dxa"/>
          </w:tcPr>
          <w:p w14:paraId="59869F48"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1C9977C8" w14:textId="77777777" w:rsidR="00D94038" w:rsidRPr="00970E11" w:rsidRDefault="00D94038" w:rsidP="00D94038">
            <w:pPr>
              <w:spacing w:before="8" w:line="260" w:lineRule="exact"/>
              <w:jc w:val="center"/>
              <w:rPr>
                <w:rFonts w:cstheme="minorHAnsi"/>
              </w:rPr>
            </w:pPr>
          </w:p>
        </w:tc>
      </w:tr>
      <w:tr w:rsidR="006D17A2" w:rsidRPr="00970E11" w14:paraId="18D01E33" w14:textId="77777777" w:rsidTr="00451D89">
        <w:tc>
          <w:tcPr>
            <w:tcW w:w="6941" w:type="dxa"/>
          </w:tcPr>
          <w:p w14:paraId="013A035B" w14:textId="77777777" w:rsidR="006D17A2" w:rsidRDefault="006D17A2" w:rsidP="00451D89">
            <w:pPr>
              <w:jc w:val="both"/>
              <w:rPr>
                <w:rFonts w:eastAsia="Arial" w:cstheme="minorHAnsi"/>
                <w:b/>
                <w:bCs/>
                <w:spacing w:val="-1"/>
              </w:rPr>
            </w:pPr>
            <w:r w:rsidRPr="00970E11">
              <w:rPr>
                <w:rFonts w:eastAsia="Arial" w:cstheme="minorHAnsi"/>
                <w:b/>
                <w:bCs/>
                <w:spacing w:val="-1"/>
              </w:rPr>
              <w:t>Skills and Abilities</w:t>
            </w:r>
          </w:p>
          <w:p w14:paraId="5C2E5599" w14:textId="3B031B45" w:rsidR="009252F2" w:rsidRPr="00970E11" w:rsidRDefault="009252F2" w:rsidP="00451D89">
            <w:pPr>
              <w:jc w:val="both"/>
              <w:rPr>
                <w:rFonts w:cstheme="minorHAnsi"/>
                <w:b/>
                <w:bCs/>
              </w:rPr>
            </w:pPr>
          </w:p>
        </w:tc>
        <w:tc>
          <w:tcPr>
            <w:tcW w:w="1134" w:type="dxa"/>
          </w:tcPr>
          <w:p w14:paraId="7896A3FF" w14:textId="77777777" w:rsidR="006D17A2" w:rsidRPr="00970E11" w:rsidRDefault="006D17A2" w:rsidP="00451D89">
            <w:pPr>
              <w:spacing w:before="8" w:line="260" w:lineRule="exact"/>
              <w:jc w:val="center"/>
              <w:rPr>
                <w:rFonts w:cstheme="minorHAnsi"/>
              </w:rPr>
            </w:pPr>
          </w:p>
        </w:tc>
        <w:tc>
          <w:tcPr>
            <w:tcW w:w="1167" w:type="dxa"/>
          </w:tcPr>
          <w:p w14:paraId="461E7089" w14:textId="77777777" w:rsidR="006D17A2" w:rsidRPr="00970E11" w:rsidRDefault="006D17A2" w:rsidP="00451D89">
            <w:pPr>
              <w:spacing w:before="8" w:line="260" w:lineRule="exact"/>
              <w:jc w:val="center"/>
              <w:rPr>
                <w:rFonts w:cstheme="minorHAnsi"/>
              </w:rPr>
            </w:pPr>
          </w:p>
        </w:tc>
      </w:tr>
      <w:tr w:rsidR="00D94038" w:rsidRPr="00970E11" w14:paraId="1455E021" w14:textId="77777777" w:rsidTr="004E561A">
        <w:trPr>
          <w:trHeight w:val="536"/>
        </w:trPr>
        <w:tc>
          <w:tcPr>
            <w:tcW w:w="6941" w:type="dxa"/>
          </w:tcPr>
          <w:p w14:paraId="650BC900" w14:textId="77777777" w:rsidR="00D94038" w:rsidRDefault="00D94038" w:rsidP="00D94038">
            <w:pPr>
              <w:jc w:val="both"/>
              <w:rPr>
                <w:rFonts w:cstheme="minorHAnsi"/>
              </w:rPr>
            </w:pPr>
            <w:r>
              <w:rPr>
                <w:rFonts w:cstheme="minorHAnsi"/>
              </w:rPr>
              <w:t>Ability to monitor and control arrears and to take appropriate action. Numerate in order to calculate rent and understand rent statements.</w:t>
            </w:r>
          </w:p>
          <w:p w14:paraId="0323499F" w14:textId="299F7301" w:rsidR="009252F2" w:rsidRDefault="009252F2" w:rsidP="00D94038">
            <w:pPr>
              <w:jc w:val="both"/>
              <w:rPr>
                <w:rFonts w:cstheme="minorHAnsi"/>
              </w:rPr>
            </w:pPr>
          </w:p>
        </w:tc>
        <w:tc>
          <w:tcPr>
            <w:tcW w:w="1134" w:type="dxa"/>
          </w:tcPr>
          <w:p w14:paraId="7BCC09FC"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5DA815B6" w14:textId="77777777" w:rsidR="00D94038" w:rsidRPr="00970E11" w:rsidRDefault="00D94038" w:rsidP="00D94038">
            <w:pPr>
              <w:spacing w:before="8" w:line="260" w:lineRule="exact"/>
              <w:jc w:val="center"/>
              <w:rPr>
                <w:rFonts w:cstheme="minorHAnsi"/>
              </w:rPr>
            </w:pPr>
          </w:p>
        </w:tc>
      </w:tr>
      <w:tr w:rsidR="00D94038" w:rsidRPr="00970E11" w14:paraId="11776339" w14:textId="77777777" w:rsidTr="00451D89">
        <w:trPr>
          <w:trHeight w:val="698"/>
        </w:trPr>
        <w:tc>
          <w:tcPr>
            <w:tcW w:w="6941" w:type="dxa"/>
          </w:tcPr>
          <w:p w14:paraId="5A448230" w14:textId="77777777" w:rsidR="00D94038" w:rsidRDefault="00D94038" w:rsidP="00D94038">
            <w:pPr>
              <w:jc w:val="both"/>
              <w:rPr>
                <w:rFonts w:cstheme="minorHAnsi"/>
              </w:rPr>
            </w:pPr>
            <w:r>
              <w:rPr>
                <w:rFonts w:cstheme="minorHAnsi"/>
              </w:rPr>
              <w:t xml:space="preserve">Ability to deal with conflicting priorities </w:t>
            </w:r>
            <w:r w:rsidR="00916AB3">
              <w:rPr>
                <w:rFonts w:cstheme="minorHAnsi"/>
              </w:rPr>
              <w:t xml:space="preserve">and deliver </w:t>
            </w:r>
            <w:r>
              <w:rPr>
                <w:rFonts w:cstheme="minorHAnsi"/>
              </w:rPr>
              <w:t>under pressure using your own initiative.</w:t>
            </w:r>
          </w:p>
          <w:p w14:paraId="3D8412E0" w14:textId="102AEFF7" w:rsidR="009252F2" w:rsidRDefault="009252F2" w:rsidP="00D94038">
            <w:pPr>
              <w:jc w:val="both"/>
              <w:rPr>
                <w:rFonts w:cstheme="minorHAnsi"/>
              </w:rPr>
            </w:pPr>
          </w:p>
        </w:tc>
        <w:tc>
          <w:tcPr>
            <w:tcW w:w="1134" w:type="dxa"/>
          </w:tcPr>
          <w:p w14:paraId="0ED500C2"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1C8ABCBD" w14:textId="77777777" w:rsidR="00D94038" w:rsidRPr="00970E11" w:rsidRDefault="00D94038" w:rsidP="00D94038">
            <w:pPr>
              <w:spacing w:before="8" w:line="260" w:lineRule="exact"/>
              <w:jc w:val="center"/>
              <w:rPr>
                <w:rFonts w:cstheme="minorHAnsi"/>
              </w:rPr>
            </w:pPr>
          </w:p>
        </w:tc>
      </w:tr>
      <w:tr w:rsidR="00D94038" w:rsidRPr="00970E11" w14:paraId="69EA4267" w14:textId="77777777" w:rsidTr="004E561A">
        <w:trPr>
          <w:trHeight w:val="357"/>
        </w:trPr>
        <w:tc>
          <w:tcPr>
            <w:tcW w:w="6941" w:type="dxa"/>
          </w:tcPr>
          <w:p w14:paraId="5ECAEF2F" w14:textId="77777777" w:rsidR="00D94038" w:rsidRDefault="00D94038" w:rsidP="00D94038">
            <w:pPr>
              <w:jc w:val="both"/>
              <w:rPr>
                <w:rFonts w:cstheme="minorHAnsi"/>
              </w:rPr>
            </w:pPr>
            <w:r>
              <w:rPr>
                <w:rFonts w:cstheme="minorHAnsi"/>
              </w:rPr>
              <w:t>Ability to write clear letters, reports and make recommendations.</w:t>
            </w:r>
          </w:p>
          <w:p w14:paraId="2C263CE7" w14:textId="114352C4" w:rsidR="009252F2" w:rsidRDefault="009252F2" w:rsidP="00D94038">
            <w:pPr>
              <w:jc w:val="both"/>
              <w:rPr>
                <w:rFonts w:cstheme="minorHAnsi"/>
              </w:rPr>
            </w:pPr>
          </w:p>
        </w:tc>
        <w:tc>
          <w:tcPr>
            <w:tcW w:w="1134" w:type="dxa"/>
          </w:tcPr>
          <w:p w14:paraId="51FB306D"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2C7D9C84" w14:textId="77777777" w:rsidR="00D94038" w:rsidRPr="00970E11" w:rsidRDefault="00D94038" w:rsidP="00D94038">
            <w:pPr>
              <w:spacing w:before="8" w:line="260" w:lineRule="exact"/>
              <w:jc w:val="center"/>
              <w:rPr>
                <w:rFonts w:cstheme="minorHAnsi"/>
              </w:rPr>
            </w:pPr>
          </w:p>
        </w:tc>
      </w:tr>
      <w:tr w:rsidR="00D94038" w:rsidRPr="00970E11" w14:paraId="154A9E59" w14:textId="77777777" w:rsidTr="004E561A">
        <w:trPr>
          <w:trHeight w:val="560"/>
        </w:trPr>
        <w:tc>
          <w:tcPr>
            <w:tcW w:w="6941" w:type="dxa"/>
          </w:tcPr>
          <w:p w14:paraId="79CA727B" w14:textId="77777777" w:rsidR="00D94038" w:rsidRDefault="00D94038" w:rsidP="00D94038">
            <w:pPr>
              <w:jc w:val="both"/>
              <w:rPr>
                <w:rFonts w:cstheme="minorHAnsi"/>
              </w:rPr>
            </w:pPr>
            <w:r>
              <w:rPr>
                <w:rFonts w:cstheme="minorHAnsi"/>
              </w:rPr>
              <w:t>Ability to develop meaningful relationships and gain credibility with a range of external contacts.</w:t>
            </w:r>
          </w:p>
          <w:p w14:paraId="5B024A13" w14:textId="2A46D0F1" w:rsidR="009252F2" w:rsidRDefault="009252F2" w:rsidP="00D94038">
            <w:pPr>
              <w:jc w:val="both"/>
              <w:rPr>
                <w:rFonts w:cstheme="minorHAnsi"/>
              </w:rPr>
            </w:pPr>
          </w:p>
        </w:tc>
        <w:tc>
          <w:tcPr>
            <w:tcW w:w="1134" w:type="dxa"/>
          </w:tcPr>
          <w:p w14:paraId="01E0A0E2" w14:textId="77777777" w:rsidR="00D94038" w:rsidRDefault="009038E0" w:rsidP="00D94038">
            <w:pPr>
              <w:pStyle w:val="Subtitle"/>
              <w:rPr>
                <w:rFonts w:cstheme="minorHAnsi"/>
                <w:b w:val="0"/>
                <w:sz w:val="24"/>
                <w:u w:val="none"/>
              </w:rPr>
            </w:pPr>
            <w:r>
              <w:rPr>
                <w:rFonts w:cstheme="minorHAnsi"/>
                <w:b w:val="0"/>
                <w:sz w:val="24"/>
                <w:u w:val="none"/>
              </w:rPr>
              <w:t xml:space="preserve"> </w:t>
            </w:r>
          </w:p>
        </w:tc>
        <w:tc>
          <w:tcPr>
            <w:tcW w:w="1167" w:type="dxa"/>
          </w:tcPr>
          <w:p w14:paraId="2188B9BF" w14:textId="77777777" w:rsidR="00D94038" w:rsidRPr="00970E11" w:rsidRDefault="009038E0" w:rsidP="00D94038">
            <w:pPr>
              <w:spacing w:before="8" w:line="260" w:lineRule="exact"/>
              <w:jc w:val="center"/>
              <w:rPr>
                <w:rFonts w:cstheme="minorHAnsi"/>
              </w:rPr>
            </w:pPr>
            <w:r>
              <w:rPr>
                <w:rFonts w:cstheme="minorHAnsi"/>
              </w:rPr>
              <w:t>D</w:t>
            </w:r>
          </w:p>
        </w:tc>
      </w:tr>
      <w:tr w:rsidR="00D94038" w:rsidRPr="00970E11" w14:paraId="59F7B612" w14:textId="77777777" w:rsidTr="004E561A">
        <w:trPr>
          <w:trHeight w:val="668"/>
        </w:trPr>
        <w:tc>
          <w:tcPr>
            <w:tcW w:w="6941" w:type="dxa"/>
          </w:tcPr>
          <w:p w14:paraId="44AC46F8" w14:textId="77777777" w:rsidR="00D94038" w:rsidRDefault="00D94038" w:rsidP="00D94038">
            <w:pPr>
              <w:jc w:val="both"/>
              <w:rPr>
                <w:rFonts w:cstheme="minorHAnsi"/>
              </w:rPr>
            </w:pPr>
            <w:r>
              <w:rPr>
                <w:rFonts w:cstheme="minorHAnsi"/>
              </w:rPr>
              <w:lastRenderedPageBreak/>
              <w:t xml:space="preserve">Good </w:t>
            </w:r>
            <w:r w:rsidR="00E614A2">
              <w:rPr>
                <w:rFonts w:cstheme="minorHAnsi"/>
              </w:rPr>
              <w:t>problem-solving</w:t>
            </w:r>
            <w:r>
              <w:rPr>
                <w:rFonts w:cstheme="minorHAnsi"/>
              </w:rPr>
              <w:t xml:space="preserve"> skills and a desire to confront / resolve problems.</w:t>
            </w:r>
          </w:p>
          <w:p w14:paraId="6AA96B29" w14:textId="6696DD14" w:rsidR="009252F2" w:rsidRDefault="009252F2" w:rsidP="00D94038">
            <w:pPr>
              <w:jc w:val="both"/>
              <w:rPr>
                <w:rFonts w:cstheme="minorHAnsi"/>
              </w:rPr>
            </w:pPr>
          </w:p>
        </w:tc>
        <w:tc>
          <w:tcPr>
            <w:tcW w:w="1134" w:type="dxa"/>
          </w:tcPr>
          <w:p w14:paraId="0080F1E5"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6DCC842D" w14:textId="77777777" w:rsidR="00D94038" w:rsidRPr="00970E11" w:rsidRDefault="00D94038" w:rsidP="00D94038">
            <w:pPr>
              <w:spacing w:before="8" w:line="260" w:lineRule="exact"/>
              <w:jc w:val="center"/>
              <w:rPr>
                <w:rFonts w:cstheme="minorHAnsi"/>
              </w:rPr>
            </w:pPr>
          </w:p>
        </w:tc>
      </w:tr>
      <w:tr w:rsidR="00D94038" w:rsidRPr="00970E11" w14:paraId="3FF39861" w14:textId="77777777" w:rsidTr="004E561A">
        <w:trPr>
          <w:trHeight w:val="422"/>
        </w:trPr>
        <w:tc>
          <w:tcPr>
            <w:tcW w:w="6941" w:type="dxa"/>
          </w:tcPr>
          <w:p w14:paraId="3EA1C548" w14:textId="77777777" w:rsidR="00D94038" w:rsidRDefault="00D94038" w:rsidP="00D94038">
            <w:pPr>
              <w:jc w:val="both"/>
              <w:rPr>
                <w:rFonts w:cstheme="minorHAnsi"/>
              </w:rPr>
            </w:pPr>
            <w:r>
              <w:rPr>
                <w:rFonts w:cstheme="minorHAnsi"/>
              </w:rPr>
              <w:t>Excellent communication skills in all levels and forms.</w:t>
            </w:r>
          </w:p>
          <w:p w14:paraId="0F10C25C" w14:textId="202B77DB" w:rsidR="009252F2" w:rsidRDefault="009252F2" w:rsidP="00D94038">
            <w:pPr>
              <w:jc w:val="both"/>
              <w:rPr>
                <w:rFonts w:cstheme="minorHAnsi"/>
              </w:rPr>
            </w:pPr>
          </w:p>
        </w:tc>
        <w:tc>
          <w:tcPr>
            <w:tcW w:w="1134" w:type="dxa"/>
          </w:tcPr>
          <w:p w14:paraId="10FCF387"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53174D0C" w14:textId="77777777" w:rsidR="00D94038" w:rsidRPr="00970E11" w:rsidRDefault="00D94038" w:rsidP="00D94038">
            <w:pPr>
              <w:spacing w:before="8" w:line="260" w:lineRule="exact"/>
              <w:jc w:val="center"/>
              <w:rPr>
                <w:rFonts w:cstheme="minorHAnsi"/>
              </w:rPr>
            </w:pPr>
          </w:p>
        </w:tc>
      </w:tr>
      <w:tr w:rsidR="00D94038" w:rsidRPr="00970E11" w14:paraId="47FFFD92" w14:textId="77777777" w:rsidTr="005C65CA">
        <w:trPr>
          <w:trHeight w:val="804"/>
        </w:trPr>
        <w:tc>
          <w:tcPr>
            <w:tcW w:w="6941" w:type="dxa"/>
          </w:tcPr>
          <w:p w14:paraId="0892ED4A" w14:textId="77777777" w:rsidR="00D94038" w:rsidRDefault="00D94038" w:rsidP="00D94038">
            <w:pPr>
              <w:jc w:val="both"/>
              <w:rPr>
                <w:rFonts w:cstheme="minorHAnsi"/>
              </w:rPr>
            </w:pPr>
            <w:r>
              <w:rPr>
                <w:rFonts w:cstheme="minorHAnsi"/>
              </w:rPr>
              <w:t>A basic awareness of health and safety, and welfare issues as they affect tenants and residents.</w:t>
            </w:r>
          </w:p>
          <w:p w14:paraId="7F29A4F7" w14:textId="5F1A21E3" w:rsidR="009252F2" w:rsidRDefault="009252F2" w:rsidP="00D94038">
            <w:pPr>
              <w:jc w:val="both"/>
              <w:rPr>
                <w:rFonts w:cstheme="minorHAnsi"/>
              </w:rPr>
            </w:pPr>
          </w:p>
        </w:tc>
        <w:tc>
          <w:tcPr>
            <w:tcW w:w="1134" w:type="dxa"/>
          </w:tcPr>
          <w:p w14:paraId="7BAA8EDD"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5937AD4B" w14:textId="77777777" w:rsidR="00D94038" w:rsidRPr="00970E11" w:rsidRDefault="00D94038" w:rsidP="00D94038">
            <w:pPr>
              <w:spacing w:before="8" w:line="260" w:lineRule="exact"/>
              <w:jc w:val="center"/>
              <w:rPr>
                <w:rFonts w:cstheme="minorHAnsi"/>
              </w:rPr>
            </w:pPr>
          </w:p>
        </w:tc>
      </w:tr>
      <w:tr w:rsidR="00D94038" w:rsidRPr="00970E11" w14:paraId="28B79914" w14:textId="77777777" w:rsidTr="004E561A">
        <w:trPr>
          <w:trHeight w:val="699"/>
        </w:trPr>
        <w:tc>
          <w:tcPr>
            <w:tcW w:w="6941" w:type="dxa"/>
          </w:tcPr>
          <w:p w14:paraId="7F7DB94D" w14:textId="77777777" w:rsidR="00D94038" w:rsidRDefault="00D94038" w:rsidP="00D94038">
            <w:pPr>
              <w:jc w:val="both"/>
              <w:rPr>
                <w:rFonts w:cstheme="minorHAnsi"/>
              </w:rPr>
            </w:pPr>
            <w:r>
              <w:rPr>
                <w:rFonts w:cstheme="minorHAnsi"/>
              </w:rPr>
              <w:t>A good understanding of and commitment to equality of opportunity in the provision of housing and service delivery.</w:t>
            </w:r>
          </w:p>
          <w:p w14:paraId="42AFB663" w14:textId="72F36BDC" w:rsidR="009252F2" w:rsidRDefault="009252F2" w:rsidP="00D94038">
            <w:pPr>
              <w:jc w:val="both"/>
              <w:rPr>
                <w:rFonts w:cstheme="minorHAnsi"/>
              </w:rPr>
            </w:pPr>
          </w:p>
        </w:tc>
        <w:tc>
          <w:tcPr>
            <w:tcW w:w="1134" w:type="dxa"/>
          </w:tcPr>
          <w:p w14:paraId="69F4C077"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6D888086" w14:textId="77777777" w:rsidR="00D94038" w:rsidRPr="00970E11" w:rsidRDefault="00D94038" w:rsidP="00D94038">
            <w:pPr>
              <w:spacing w:before="8" w:line="260" w:lineRule="exact"/>
              <w:jc w:val="center"/>
              <w:rPr>
                <w:rFonts w:cstheme="minorHAnsi"/>
              </w:rPr>
            </w:pPr>
          </w:p>
        </w:tc>
      </w:tr>
      <w:tr w:rsidR="00D94038" w:rsidRPr="00970E11" w14:paraId="6ED73625" w14:textId="77777777" w:rsidTr="004E561A">
        <w:trPr>
          <w:trHeight w:val="553"/>
        </w:trPr>
        <w:tc>
          <w:tcPr>
            <w:tcW w:w="6941" w:type="dxa"/>
          </w:tcPr>
          <w:p w14:paraId="06DF5477" w14:textId="77777777" w:rsidR="00D94038" w:rsidRDefault="00D94038" w:rsidP="004E561A">
            <w:pPr>
              <w:pStyle w:val="Subtitle"/>
              <w:jc w:val="left"/>
              <w:rPr>
                <w:rFonts w:cstheme="minorHAnsi"/>
                <w:b w:val="0"/>
                <w:sz w:val="24"/>
                <w:u w:val="none"/>
              </w:rPr>
            </w:pPr>
            <w:r>
              <w:rPr>
                <w:rFonts w:cstheme="minorHAnsi"/>
                <w:b w:val="0"/>
                <w:sz w:val="24"/>
                <w:u w:val="none"/>
              </w:rPr>
              <w:t>Ability to employ IT in support of the position, experience of using standard MS software.</w:t>
            </w:r>
          </w:p>
          <w:p w14:paraId="26786C9C" w14:textId="153AABD9" w:rsidR="009252F2" w:rsidRPr="004E561A" w:rsidRDefault="009252F2" w:rsidP="004E561A">
            <w:pPr>
              <w:pStyle w:val="Subtitle"/>
              <w:jc w:val="left"/>
              <w:rPr>
                <w:rFonts w:cstheme="minorHAnsi"/>
                <w:b w:val="0"/>
                <w:sz w:val="24"/>
                <w:u w:val="none"/>
              </w:rPr>
            </w:pPr>
          </w:p>
        </w:tc>
        <w:tc>
          <w:tcPr>
            <w:tcW w:w="1134" w:type="dxa"/>
          </w:tcPr>
          <w:p w14:paraId="74EB5610"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0351A944" w14:textId="77777777" w:rsidR="00D94038" w:rsidRPr="00970E11" w:rsidRDefault="00D94038" w:rsidP="00D94038">
            <w:pPr>
              <w:spacing w:before="8" w:line="260" w:lineRule="exact"/>
              <w:jc w:val="center"/>
              <w:rPr>
                <w:rFonts w:cstheme="minorHAnsi"/>
              </w:rPr>
            </w:pPr>
          </w:p>
        </w:tc>
      </w:tr>
      <w:tr w:rsidR="00D94038" w:rsidRPr="00970E11" w14:paraId="626A45DA" w14:textId="77777777" w:rsidTr="004E561A">
        <w:trPr>
          <w:trHeight w:val="392"/>
        </w:trPr>
        <w:tc>
          <w:tcPr>
            <w:tcW w:w="6941" w:type="dxa"/>
          </w:tcPr>
          <w:p w14:paraId="6F22B50E" w14:textId="77777777" w:rsidR="00D94038" w:rsidRDefault="00D94038" w:rsidP="00D94038">
            <w:pPr>
              <w:pStyle w:val="Subtitle"/>
              <w:jc w:val="left"/>
              <w:rPr>
                <w:rFonts w:cstheme="minorHAnsi"/>
                <w:b w:val="0"/>
                <w:sz w:val="24"/>
                <w:u w:val="none"/>
              </w:rPr>
            </w:pPr>
            <w:r>
              <w:rPr>
                <w:rFonts w:cstheme="minorHAnsi"/>
                <w:b w:val="0"/>
                <w:sz w:val="24"/>
                <w:u w:val="none"/>
              </w:rPr>
              <w:t>Experience of using SDM system.</w:t>
            </w:r>
          </w:p>
          <w:p w14:paraId="51451C3C" w14:textId="40B80849" w:rsidR="009252F2" w:rsidRDefault="009252F2" w:rsidP="00D94038">
            <w:pPr>
              <w:pStyle w:val="Subtitle"/>
              <w:jc w:val="left"/>
              <w:rPr>
                <w:rFonts w:cstheme="minorHAnsi"/>
                <w:b w:val="0"/>
                <w:sz w:val="24"/>
                <w:u w:val="none"/>
              </w:rPr>
            </w:pPr>
          </w:p>
        </w:tc>
        <w:tc>
          <w:tcPr>
            <w:tcW w:w="1134" w:type="dxa"/>
          </w:tcPr>
          <w:p w14:paraId="6358FED7" w14:textId="77777777" w:rsidR="00D94038" w:rsidRDefault="00D94038" w:rsidP="00D94038">
            <w:pPr>
              <w:pStyle w:val="Subtitle"/>
              <w:rPr>
                <w:rFonts w:cstheme="minorHAnsi"/>
                <w:b w:val="0"/>
                <w:sz w:val="24"/>
                <w:u w:val="none"/>
              </w:rPr>
            </w:pPr>
          </w:p>
        </w:tc>
        <w:tc>
          <w:tcPr>
            <w:tcW w:w="1167" w:type="dxa"/>
          </w:tcPr>
          <w:p w14:paraId="68355E29" w14:textId="77777777" w:rsidR="00D94038" w:rsidRPr="00970E11" w:rsidRDefault="00C37889" w:rsidP="00D94038">
            <w:pPr>
              <w:spacing w:before="8" w:line="260" w:lineRule="exact"/>
              <w:jc w:val="center"/>
              <w:rPr>
                <w:rFonts w:cstheme="minorHAnsi"/>
              </w:rPr>
            </w:pPr>
            <w:r>
              <w:rPr>
                <w:rFonts w:cstheme="minorHAnsi"/>
              </w:rPr>
              <w:t>D</w:t>
            </w:r>
          </w:p>
        </w:tc>
      </w:tr>
      <w:tr w:rsidR="00D94038" w:rsidRPr="00970E11" w14:paraId="34F7C96E" w14:textId="77777777" w:rsidTr="004E561A">
        <w:trPr>
          <w:trHeight w:val="411"/>
        </w:trPr>
        <w:tc>
          <w:tcPr>
            <w:tcW w:w="6941" w:type="dxa"/>
          </w:tcPr>
          <w:p w14:paraId="164B6753" w14:textId="77777777" w:rsidR="00D94038" w:rsidRDefault="00D94038" w:rsidP="00D94038">
            <w:pPr>
              <w:pStyle w:val="Subtitle"/>
              <w:jc w:val="left"/>
              <w:rPr>
                <w:rFonts w:cstheme="minorHAnsi"/>
                <w:b w:val="0"/>
                <w:sz w:val="24"/>
                <w:u w:val="none"/>
              </w:rPr>
            </w:pPr>
            <w:r>
              <w:rPr>
                <w:rFonts w:cstheme="minorHAnsi"/>
                <w:b w:val="0"/>
                <w:sz w:val="24"/>
                <w:u w:val="none"/>
              </w:rPr>
              <w:t>Computer literacy and accurate keyboard skills.</w:t>
            </w:r>
          </w:p>
          <w:p w14:paraId="220698CF" w14:textId="2188C071" w:rsidR="009252F2" w:rsidRDefault="009252F2" w:rsidP="00D94038">
            <w:pPr>
              <w:pStyle w:val="Subtitle"/>
              <w:jc w:val="left"/>
              <w:rPr>
                <w:rFonts w:cstheme="minorHAnsi"/>
                <w:b w:val="0"/>
                <w:sz w:val="24"/>
                <w:u w:val="none"/>
              </w:rPr>
            </w:pPr>
          </w:p>
        </w:tc>
        <w:tc>
          <w:tcPr>
            <w:tcW w:w="1134" w:type="dxa"/>
          </w:tcPr>
          <w:p w14:paraId="72210427"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77A94CE4" w14:textId="77777777" w:rsidR="00D94038" w:rsidRPr="00970E11" w:rsidRDefault="00D94038" w:rsidP="00D94038">
            <w:pPr>
              <w:spacing w:before="8" w:line="260" w:lineRule="exact"/>
              <w:jc w:val="center"/>
              <w:rPr>
                <w:rFonts w:cstheme="minorHAnsi"/>
              </w:rPr>
            </w:pPr>
          </w:p>
        </w:tc>
      </w:tr>
      <w:tr w:rsidR="006D17A2" w:rsidRPr="00970E11" w14:paraId="0C19403E" w14:textId="77777777" w:rsidTr="00451D89">
        <w:tc>
          <w:tcPr>
            <w:tcW w:w="6941" w:type="dxa"/>
          </w:tcPr>
          <w:p w14:paraId="20F74B84" w14:textId="77777777" w:rsidR="006D17A2" w:rsidRPr="00970E11" w:rsidRDefault="006D17A2" w:rsidP="00451D89">
            <w:pPr>
              <w:jc w:val="both"/>
              <w:rPr>
                <w:rFonts w:cstheme="minorHAnsi"/>
                <w:b/>
                <w:bCs/>
              </w:rPr>
            </w:pPr>
            <w:r w:rsidRPr="00970E11">
              <w:rPr>
                <w:rFonts w:cstheme="minorHAnsi"/>
                <w:b/>
                <w:bCs/>
              </w:rPr>
              <w:t>Knowledge</w:t>
            </w:r>
          </w:p>
        </w:tc>
        <w:tc>
          <w:tcPr>
            <w:tcW w:w="1134" w:type="dxa"/>
          </w:tcPr>
          <w:p w14:paraId="4A18D687" w14:textId="77777777" w:rsidR="006D17A2" w:rsidRPr="00970E11" w:rsidRDefault="006D17A2" w:rsidP="00451D89">
            <w:pPr>
              <w:spacing w:before="8" w:line="260" w:lineRule="exact"/>
              <w:jc w:val="center"/>
              <w:rPr>
                <w:rFonts w:cstheme="minorHAnsi"/>
              </w:rPr>
            </w:pPr>
          </w:p>
        </w:tc>
        <w:tc>
          <w:tcPr>
            <w:tcW w:w="1167" w:type="dxa"/>
          </w:tcPr>
          <w:p w14:paraId="35EACF23" w14:textId="77777777" w:rsidR="006D17A2" w:rsidRPr="00970E11" w:rsidRDefault="006D17A2" w:rsidP="00451D89">
            <w:pPr>
              <w:spacing w:before="8" w:line="260" w:lineRule="exact"/>
              <w:jc w:val="center"/>
              <w:rPr>
                <w:rFonts w:cstheme="minorHAnsi"/>
              </w:rPr>
            </w:pPr>
          </w:p>
        </w:tc>
      </w:tr>
      <w:tr w:rsidR="00D94038" w:rsidRPr="00970E11" w14:paraId="4E4216E9" w14:textId="77777777" w:rsidTr="004E561A">
        <w:trPr>
          <w:trHeight w:val="392"/>
        </w:trPr>
        <w:tc>
          <w:tcPr>
            <w:tcW w:w="6941" w:type="dxa"/>
          </w:tcPr>
          <w:p w14:paraId="36160CE0" w14:textId="77777777" w:rsidR="00D94038" w:rsidRDefault="00D94038" w:rsidP="00D94038">
            <w:pPr>
              <w:jc w:val="both"/>
              <w:rPr>
                <w:rFonts w:cstheme="minorHAnsi"/>
              </w:rPr>
            </w:pPr>
            <w:r>
              <w:rPr>
                <w:rFonts w:cstheme="minorHAnsi"/>
              </w:rPr>
              <w:t>A clear understanding of housing law relevant to landlord and tenant.</w:t>
            </w:r>
          </w:p>
          <w:p w14:paraId="3FC24BC9" w14:textId="65C79E70" w:rsidR="009252F2" w:rsidRDefault="009252F2" w:rsidP="00D94038">
            <w:pPr>
              <w:jc w:val="both"/>
              <w:rPr>
                <w:rFonts w:cstheme="minorHAnsi"/>
              </w:rPr>
            </w:pPr>
          </w:p>
        </w:tc>
        <w:tc>
          <w:tcPr>
            <w:tcW w:w="1134" w:type="dxa"/>
          </w:tcPr>
          <w:p w14:paraId="1BE23FE1" w14:textId="77777777" w:rsidR="00D94038" w:rsidRPr="00970E11" w:rsidRDefault="00D94038" w:rsidP="004E561A">
            <w:pPr>
              <w:spacing w:before="8" w:line="260" w:lineRule="exact"/>
              <w:jc w:val="center"/>
              <w:rPr>
                <w:rFonts w:cstheme="minorHAnsi"/>
              </w:rPr>
            </w:pPr>
            <w:r w:rsidRPr="00970E11">
              <w:rPr>
                <w:rFonts w:cstheme="minorHAnsi"/>
              </w:rPr>
              <w:t>E</w:t>
            </w:r>
          </w:p>
        </w:tc>
        <w:tc>
          <w:tcPr>
            <w:tcW w:w="1167" w:type="dxa"/>
          </w:tcPr>
          <w:p w14:paraId="51B956C1" w14:textId="77777777" w:rsidR="00D94038" w:rsidRPr="00970E11" w:rsidRDefault="00D94038" w:rsidP="00D94038">
            <w:pPr>
              <w:spacing w:before="8" w:line="260" w:lineRule="exact"/>
              <w:jc w:val="center"/>
              <w:rPr>
                <w:rFonts w:cstheme="minorHAnsi"/>
              </w:rPr>
            </w:pPr>
          </w:p>
        </w:tc>
      </w:tr>
      <w:tr w:rsidR="00D94038" w:rsidRPr="00970E11" w14:paraId="79458D41" w14:textId="77777777" w:rsidTr="004E561A">
        <w:trPr>
          <w:trHeight w:val="427"/>
        </w:trPr>
        <w:tc>
          <w:tcPr>
            <w:tcW w:w="6941" w:type="dxa"/>
          </w:tcPr>
          <w:p w14:paraId="0D19E788" w14:textId="77777777" w:rsidR="00D94038" w:rsidRDefault="00D94038" w:rsidP="00D94038">
            <w:pPr>
              <w:jc w:val="both"/>
              <w:rPr>
                <w:rFonts w:cstheme="minorHAnsi"/>
              </w:rPr>
            </w:pPr>
            <w:r>
              <w:rPr>
                <w:rFonts w:cstheme="minorHAnsi"/>
              </w:rPr>
              <w:t>Up to date knowledge of housing legislation, procedure and practice.</w:t>
            </w:r>
          </w:p>
          <w:p w14:paraId="5875B898" w14:textId="06F8AD38" w:rsidR="009252F2" w:rsidRDefault="009252F2" w:rsidP="00D94038">
            <w:pPr>
              <w:jc w:val="both"/>
              <w:rPr>
                <w:rFonts w:cstheme="minorHAnsi"/>
              </w:rPr>
            </w:pPr>
          </w:p>
        </w:tc>
        <w:tc>
          <w:tcPr>
            <w:tcW w:w="1134" w:type="dxa"/>
          </w:tcPr>
          <w:p w14:paraId="373771CA" w14:textId="77777777" w:rsidR="00D94038" w:rsidRPr="00970E11" w:rsidRDefault="00D94038" w:rsidP="00D94038">
            <w:pPr>
              <w:spacing w:before="8" w:line="260" w:lineRule="exact"/>
              <w:jc w:val="center"/>
              <w:rPr>
                <w:rFonts w:cstheme="minorHAnsi"/>
              </w:rPr>
            </w:pPr>
            <w:r w:rsidRPr="00970E11">
              <w:rPr>
                <w:rFonts w:cstheme="minorHAnsi"/>
              </w:rPr>
              <w:t>E</w:t>
            </w:r>
          </w:p>
        </w:tc>
        <w:tc>
          <w:tcPr>
            <w:tcW w:w="1167" w:type="dxa"/>
          </w:tcPr>
          <w:p w14:paraId="651532AA" w14:textId="77777777" w:rsidR="00D94038" w:rsidRPr="00970E11" w:rsidRDefault="00D94038" w:rsidP="00D94038">
            <w:pPr>
              <w:spacing w:before="8" w:line="260" w:lineRule="exact"/>
              <w:jc w:val="center"/>
              <w:rPr>
                <w:rFonts w:cstheme="minorHAnsi"/>
              </w:rPr>
            </w:pPr>
          </w:p>
        </w:tc>
      </w:tr>
      <w:tr w:rsidR="00D94038" w:rsidRPr="00970E11" w14:paraId="46D1857D" w14:textId="77777777" w:rsidTr="004E561A">
        <w:trPr>
          <w:trHeight w:val="405"/>
        </w:trPr>
        <w:tc>
          <w:tcPr>
            <w:tcW w:w="6941" w:type="dxa"/>
          </w:tcPr>
          <w:p w14:paraId="22906151" w14:textId="77777777" w:rsidR="00D94038" w:rsidRDefault="00D94038" w:rsidP="00D94038">
            <w:pPr>
              <w:jc w:val="both"/>
              <w:rPr>
                <w:rFonts w:cstheme="minorHAnsi"/>
              </w:rPr>
            </w:pPr>
            <w:r>
              <w:rPr>
                <w:rFonts w:cstheme="minorHAnsi"/>
              </w:rPr>
              <w:t>Knowledge of housing and welfare benefits.</w:t>
            </w:r>
          </w:p>
          <w:p w14:paraId="7C48ED39" w14:textId="35D40A00" w:rsidR="009252F2" w:rsidRDefault="009252F2" w:rsidP="00D94038">
            <w:pPr>
              <w:jc w:val="both"/>
              <w:rPr>
                <w:rFonts w:cstheme="minorHAnsi"/>
              </w:rPr>
            </w:pPr>
          </w:p>
        </w:tc>
        <w:tc>
          <w:tcPr>
            <w:tcW w:w="1134" w:type="dxa"/>
          </w:tcPr>
          <w:p w14:paraId="14C1923B" w14:textId="77777777" w:rsidR="00D94038" w:rsidRPr="00970E11" w:rsidRDefault="00D94038" w:rsidP="00D94038">
            <w:pPr>
              <w:spacing w:before="8" w:line="260" w:lineRule="exact"/>
              <w:jc w:val="center"/>
              <w:rPr>
                <w:rFonts w:cstheme="minorHAnsi"/>
              </w:rPr>
            </w:pPr>
          </w:p>
        </w:tc>
        <w:tc>
          <w:tcPr>
            <w:tcW w:w="1167" w:type="dxa"/>
          </w:tcPr>
          <w:p w14:paraId="611391E9" w14:textId="77777777" w:rsidR="00D94038" w:rsidRPr="00970E11" w:rsidRDefault="00D94038" w:rsidP="00D94038">
            <w:pPr>
              <w:spacing w:before="8" w:line="260" w:lineRule="exact"/>
              <w:jc w:val="center"/>
              <w:rPr>
                <w:rFonts w:cstheme="minorHAnsi"/>
              </w:rPr>
            </w:pPr>
            <w:r w:rsidRPr="00970E11">
              <w:rPr>
                <w:rFonts w:cstheme="minorHAnsi"/>
              </w:rPr>
              <w:t>D</w:t>
            </w:r>
          </w:p>
        </w:tc>
      </w:tr>
      <w:tr w:rsidR="006D17A2" w:rsidRPr="00970E11" w14:paraId="2D3B7875" w14:textId="77777777" w:rsidTr="00451D89">
        <w:tc>
          <w:tcPr>
            <w:tcW w:w="6941" w:type="dxa"/>
          </w:tcPr>
          <w:p w14:paraId="6EFAF130" w14:textId="77777777" w:rsidR="006D17A2" w:rsidRPr="00970E11" w:rsidRDefault="006D17A2" w:rsidP="00451D89">
            <w:pPr>
              <w:rPr>
                <w:rFonts w:cstheme="minorHAnsi"/>
              </w:rPr>
            </w:pPr>
            <w:r w:rsidRPr="00970E11">
              <w:rPr>
                <w:rFonts w:cstheme="minorHAnsi"/>
                <w:b/>
              </w:rPr>
              <w:t>Other Requirements</w:t>
            </w:r>
          </w:p>
        </w:tc>
        <w:tc>
          <w:tcPr>
            <w:tcW w:w="1134" w:type="dxa"/>
          </w:tcPr>
          <w:p w14:paraId="2C03A40B" w14:textId="77777777" w:rsidR="006D17A2" w:rsidRPr="00970E11" w:rsidRDefault="006D17A2" w:rsidP="00451D89">
            <w:pPr>
              <w:spacing w:before="8" w:line="260" w:lineRule="exact"/>
              <w:jc w:val="center"/>
              <w:rPr>
                <w:rFonts w:cstheme="minorHAnsi"/>
              </w:rPr>
            </w:pPr>
          </w:p>
        </w:tc>
        <w:tc>
          <w:tcPr>
            <w:tcW w:w="1167" w:type="dxa"/>
          </w:tcPr>
          <w:p w14:paraId="22B8F92A" w14:textId="77777777" w:rsidR="006D17A2" w:rsidRPr="00970E11" w:rsidRDefault="006D17A2" w:rsidP="00451D89">
            <w:pPr>
              <w:spacing w:before="8" w:line="260" w:lineRule="exact"/>
              <w:jc w:val="center"/>
              <w:rPr>
                <w:rFonts w:cstheme="minorHAnsi"/>
              </w:rPr>
            </w:pPr>
          </w:p>
        </w:tc>
      </w:tr>
      <w:tr w:rsidR="006D17A2" w:rsidRPr="00970E11" w14:paraId="10836F6F" w14:textId="77777777" w:rsidTr="00451D89">
        <w:trPr>
          <w:trHeight w:val="981"/>
        </w:trPr>
        <w:tc>
          <w:tcPr>
            <w:tcW w:w="6941" w:type="dxa"/>
          </w:tcPr>
          <w:p w14:paraId="3FBE1663" w14:textId="7A6DB704" w:rsidR="006D17A2" w:rsidRDefault="006D17A2" w:rsidP="004E561A">
            <w:pPr>
              <w:ind w:left="32"/>
              <w:contextualSpacing/>
              <w:rPr>
                <w:rFonts w:cstheme="minorHAnsi"/>
              </w:rPr>
            </w:pPr>
            <w:r w:rsidRPr="00970E11">
              <w:rPr>
                <w:rFonts w:cstheme="minorHAnsi"/>
              </w:rPr>
              <w:t>Must demonstrate an awareness and understanding of equality issues and a commitment to the implementation of NLMHA’s Equality and Diversity Policy</w:t>
            </w:r>
            <w:r w:rsidR="009252F2">
              <w:rPr>
                <w:rFonts w:cstheme="minorHAnsi"/>
              </w:rPr>
              <w:t>.</w:t>
            </w:r>
          </w:p>
          <w:p w14:paraId="5D88DCD2" w14:textId="17F22690" w:rsidR="009252F2" w:rsidRPr="00970E11" w:rsidRDefault="009252F2" w:rsidP="004E561A">
            <w:pPr>
              <w:ind w:left="32"/>
              <w:contextualSpacing/>
              <w:rPr>
                <w:rFonts w:cstheme="minorHAnsi"/>
              </w:rPr>
            </w:pPr>
          </w:p>
        </w:tc>
        <w:tc>
          <w:tcPr>
            <w:tcW w:w="1134" w:type="dxa"/>
          </w:tcPr>
          <w:p w14:paraId="668C4698" w14:textId="77777777" w:rsidR="006D17A2" w:rsidRPr="00970E11" w:rsidRDefault="006D17A2" w:rsidP="00451D89">
            <w:pPr>
              <w:spacing w:before="8" w:line="260" w:lineRule="exact"/>
              <w:jc w:val="center"/>
              <w:rPr>
                <w:rFonts w:cstheme="minorHAnsi"/>
              </w:rPr>
            </w:pPr>
            <w:r w:rsidRPr="00970E11">
              <w:rPr>
                <w:rFonts w:cstheme="minorHAnsi"/>
              </w:rPr>
              <w:t>E</w:t>
            </w:r>
          </w:p>
        </w:tc>
        <w:tc>
          <w:tcPr>
            <w:tcW w:w="1167" w:type="dxa"/>
          </w:tcPr>
          <w:p w14:paraId="2E7D1B0C" w14:textId="77777777" w:rsidR="006D17A2" w:rsidRPr="00970E11" w:rsidRDefault="006D17A2" w:rsidP="00451D89">
            <w:pPr>
              <w:spacing w:before="8" w:line="260" w:lineRule="exact"/>
              <w:jc w:val="center"/>
              <w:rPr>
                <w:rFonts w:cstheme="minorHAnsi"/>
              </w:rPr>
            </w:pPr>
          </w:p>
        </w:tc>
      </w:tr>
      <w:tr w:rsidR="006D17A2" w:rsidRPr="00970E11" w14:paraId="094DBAED" w14:textId="77777777" w:rsidTr="004E561A">
        <w:trPr>
          <w:trHeight w:val="808"/>
        </w:trPr>
        <w:tc>
          <w:tcPr>
            <w:tcW w:w="6941" w:type="dxa"/>
          </w:tcPr>
          <w:p w14:paraId="1D56A129" w14:textId="77777777" w:rsidR="006D17A2" w:rsidRPr="00970E11" w:rsidRDefault="006D17A2" w:rsidP="004E561A">
            <w:pPr>
              <w:ind w:left="32"/>
              <w:contextualSpacing/>
              <w:rPr>
                <w:rFonts w:cstheme="minorHAnsi"/>
              </w:rPr>
            </w:pPr>
            <w:r w:rsidRPr="00970E11">
              <w:rPr>
                <w:rFonts w:cstheme="minorHAnsi"/>
              </w:rPr>
              <w:t>Must be flexible and be prepared to work outside normal office hours, according to the needs of the service, as and when required.</w:t>
            </w:r>
          </w:p>
        </w:tc>
        <w:tc>
          <w:tcPr>
            <w:tcW w:w="1134" w:type="dxa"/>
          </w:tcPr>
          <w:p w14:paraId="1F715F57" w14:textId="77777777" w:rsidR="006D17A2" w:rsidRPr="00970E11" w:rsidRDefault="006D17A2" w:rsidP="00451D89">
            <w:pPr>
              <w:spacing w:before="8" w:line="260" w:lineRule="exact"/>
              <w:jc w:val="center"/>
              <w:rPr>
                <w:rFonts w:cstheme="minorHAnsi"/>
              </w:rPr>
            </w:pPr>
            <w:r w:rsidRPr="00970E11">
              <w:rPr>
                <w:rFonts w:cstheme="minorHAnsi"/>
              </w:rPr>
              <w:t>E</w:t>
            </w:r>
          </w:p>
        </w:tc>
        <w:tc>
          <w:tcPr>
            <w:tcW w:w="1167" w:type="dxa"/>
          </w:tcPr>
          <w:p w14:paraId="5B633DFB" w14:textId="77777777" w:rsidR="006D17A2" w:rsidRPr="00970E11" w:rsidRDefault="006D17A2" w:rsidP="00451D89">
            <w:pPr>
              <w:spacing w:before="8" w:line="260" w:lineRule="exact"/>
              <w:jc w:val="center"/>
              <w:rPr>
                <w:rFonts w:cstheme="minorHAnsi"/>
              </w:rPr>
            </w:pPr>
          </w:p>
        </w:tc>
      </w:tr>
      <w:tr w:rsidR="00D94038" w:rsidRPr="00970E11" w14:paraId="53646311" w14:textId="77777777" w:rsidTr="004E561A">
        <w:trPr>
          <w:trHeight w:val="569"/>
        </w:trPr>
        <w:tc>
          <w:tcPr>
            <w:tcW w:w="6941" w:type="dxa"/>
          </w:tcPr>
          <w:p w14:paraId="1DC9FA3F" w14:textId="77777777" w:rsidR="00D94038" w:rsidRDefault="00D94038" w:rsidP="004E561A">
            <w:pPr>
              <w:pStyle w:val="Subtitle"/>
              <w:ind w:left="32"/>
              <w:jc w:val="left"/>
              <w:rPr>
                <w:rFonts w:cstheme="minorHAnsi"/>
                <w:b w:val="0"/>
                <w:sz w:val="24"/>
                <w:u w:val="none"/>
              </w:rPr>
            </w:pPr>
            <w:r>
              <w:rPr>
                <w:rFonts w:cstheme="minorHAnsi"/>
                <w:b w:val="0"/>
                <w:sz w:val="24"/>
                <w:u w:val="none"/>
              </w:rPr>
              <w:t>Cultural sensitivity, the ability to be tactful in dealing with tenants and members of the public.</w:t>
            </w:r>
          </w:p>
          <w:p w14:paraId="0608C96D" w14:textId="5E131999" w:rsidR="009252F2" w:rsidRDefault="009252F2" w:rsidP="004E561A">
            <w:pPr>
              <w:pStyle w:val="Subtitle"/>
              <w:ind w:left="32"/>
              <w:jc w:val="left"/>
              <w:rPr>
                <w:rFonts w:cstheme="minorHAnsi"/>
                <w:b w:val="0"/>
                <w:sz w:val="24"/>
                <w:u w:val="none"/>
              </w:rPr>
            </w:pPr>
          </w:p>
        </w:tc>
        <w:tc>
          <w:tcPr>
            <w:tcW w:w="1134" w:type="dxa"/>
          </w:tcPr>
          <w:p w14:paraId="1A241E56"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76AC8482" w14:textId="77777777" w:rsidR="00D94038" w:rsidRPr="00970E11" w:rsidRDefault="00D94038" w:rsidP="00D94038">
            <w:pPr>
              <w:spacing w:before="8" w:line="260" w:lineRule="exact"/>
              <w:jc w:val="center"/>
              <w:rPr>
                <w:rFonts w:cstheme="minorHAnsi"/>
              </w:rPr>
            </w:pPr>
          </w:p>
        </w:tc>
      </w:tr>
      <w:tr w:rsidR="00D94038" w:rsidRPr="00970E11" w14:paraId="53D65A06" w14:textId="77777777" w:rsidTr="004E561A">
        <w:trPr>
          <w:trHeight w:val="677"/>
        </w:trPr>
        <w:tc>
          <w:tcPr>
            <w:tcW w:w="6941" w:type="dxa"/>
          </w:tcPr>
          <w:p w14:paraId="431AFA28" w14:textId="77777777" w:rsidR="00D94038" w:rsidRDefault="00D94038" w:rsidP="004E561A">
            <w:pPr>
              <w:pStyle w:val="Subtitle"/>
              <w:ind w:left="32"/>
              <w:jc w:val="left"/>
              <w:rPr>
                <w:rFonts w:cstheme="minorHAnsi"/>
                <w:b w:val="0"/>
                <w:sz w:val="24"/>
                <w:u w:val="none"/>
              </w:rPr>
            </w:pPr>
            <w:r>
              <w:rPr>
                <w:rFonts w:cstheme="minorHAnsi"/>
                <w:b w:val="0"/>
                <w:sz w:val="24"/>
                <w:u w:val="none"/>
              </w:rPr>
              <w:t xml:space="preserve">Ability to work as part of a team and on their own initiative in order to achieve objectives-able to support others. </w:t>
            </w:r>
          </w:p>
          <w:p w14:paraId="4D39561F" w14:textId="6891F96F" w:rsidR="009252F2" w:rsidRDefault="009252F2" w:rsidP="004E561A">
            <w:pPr>
              <w:pStyle w:val="Subtitle"/>
              <w:ind w:left="32"/>
              <w:jc w:val="left"/>
              <w:rPr>
                <w:rFonts w:cstheme="minorHAnsi"/>
                <w:b w:val="0"/>
                <w:sz w:val="24"/>
                <w:u w:val="none"/>
              </w:rPr>
            </w:pPr>
          </w:p>
        </w:tc>
        <w:tc>
          <w:tcPr>
            <w:tcW w:w="1134" w:type="dxa"/>
          </w:tcPr>
          <w:p w14:paraId="2BA9C006" w14:textId="77777777" w:rsidR="00D94038" w:rsidRDefault="00D94038" w:rsidP="00D94038">
            <w:pPr>
              <w:pStyle w:val="Subtitle"/>
              <w:rPr>
                <w:rFonts w:cstheme="minorHAnsi"/>
                <w:b w:val="0"/>
                <w:sz w:val="24"/>
                <w:u w:val="none"/>
              </w:rPr>
            </w:pPr>
            <w:r>
              <w:rPr>
                <w:rFonts w:cstheme="minorHAnsi"/>
                <w:b w:val="0"/>
                <w:sz w:val="24"/>
                <w:u w:val="none"/>
              </w:rPr>
              <w:t>E</w:t>
            </w:r>
          </w:p>
        </w:tc>
        <w:tc>
          <w:tcPr>
            <w:tcW w:w="1167" w:type="dxa"/>
          </w:tcPr>
          <w:p w14:paraId="2A387B13" w14:textId="77777777" w:rsidR="00D94038" w:rsidRPr="00970E11" w:rsidRDefault="00D94038" w:rsidP="00D94038">
            <w:pPr>
              <w:spacing w:before="8" w:line="260" w:lineRule="exact"/>
              <w:jc w:val="center"/>
              <w:rPr>
                <w:rFonts w:cstheme="minorHAnsi"/>
              </w:rPr>
            </w:pPr>
          </w:p>
        </w:tc>
      </w:tr>
    </w:tbl>
    <w:p w14:paraId="721C64BC" w14:textId="77777777" w:rsidR="00E614A2" w:rsidRPr="0008661A" w:rsidRDefault="00E614A2" w:rsidP="00770AF3">
      <w:pPr>
        <w:pStyle w:val="Subtitle"/>
        <w:rPr>
          <w:rFonts w:asciiTheme="minorHAnsi" w:hAnsiTheme="minorHAnsi" w:cstheme="minorHAnsi"/>
          <w:sz w:val="24"/>
          <w:u w:val="none"/>
        </w:rPr>
      </w:pPr>
      <w:r w:rsidRPr="0008661A">
        <w:rPr>
          <w:rFonts w:asciiTheme="minorHAnsi" w:hAnsiTheme="minorHAnsi" w:cstheme="minorHAnsi"/>
          <w:sz w:val="24"/>
          <w:u w:val="none"/>
        </w:rPr>
        <w:t>Address: 15b-15c Urban Hive, Theydon Road Clapton E5 9BQ</w:t>
      </w:r>
    </w:p>
    <w:p w14:paraId="46516F44" w14:textId="40A7260A" w:rsidR="00E614A2" w:rsidRPr="0008661A" w:rsidRDefault="00E614A2" w:rsidP="00770AF3">
      <w:pPr>
        <w:pStyle w:val="Subtitle"/>
        <w:rPr>
          <w:rFonts w:asciiTheme="minorHAnsi" w:hAnsiTheme="minorHAnsi" w:cstheme="minorHAnsi"/>
          <w:sz w:val="24"/>
          <w:u w:val="none"/>
        </w:rPr>
      </w:pPr>
      <w:r w:rsidRPr="0008661A">
        <w:rPr>
          <w:rFonts w:asciiTheme="minorHAnsi" w:hAnsiTheme="minorHAnsi" w:cstheme="minorHAnsi"/>
          <w:sz w:val="24"/>
          <w:u w:val="none"/>
        </w:rPr>
        <w:t>Telephone number: 0208 8</w:t>
      </w:r>
      <w:r w:rsidR="0008661A">
        <w:rPr>
          <w:rFonts w:asciiTheme="minorHAnsi" w:hAnsiTheme="minorHAnsi" w:cstheme="minorHAnsi"/>
          <w:sz w:val="24"/>
          <w:u w:val="none"/>
        </w:rPr>
        <w:t>15</w:t>
      </w:r>
      <w:r w:rsidR="00770AF3">
        <w:rPr>
          <w:rFonts w:asciiTheme="minorHAnsi" w:hAnsiTheme="minorHAnsi" w:cstheme="minorHAnsi"/>
          <w:sz w:val="24"/>
          <w:u w:val="none"/>
        </w:rPr>
        <w:t xml:space="preserve"> </w:t>
      </w:r>
      <w:r w:rsidR="0008661A">
        <w:rPr>
          <w:rFonts w:asciiTheme="minorHAnsi" w:hAnsiTheme="minorHAnsi" w:cstheme="minorHAnsi"/>
          <w:sz w:val="24"/>
          <w:u w:val="none"/>
        </w:rPr>
        <w:t>4200</w:t>
      </w:r>
    </w:p>
    <w:p w14:paraId="3140C421" w14:textId="676B17E2" w:rsidR="00E614A2" w:rsidRPr="00770AF3" w:rsidRDefault="00E614A2" w:rsidP="00770AF3">
      <w:pPr>
        <w:pStyle w:val="Subtitle"/>
        <w:rPr>
          <w:rFonts w:asciiTheme="minorHAnsi" w:hAnsiTheme="minorHAnsi" w:cstheme="minorHAnsi"/>
          <w:sz w:val="24"/>
          <w:u w:val="none"/>
        </w:rPr>
      </w:pPr>
      <w:r w:rsidRPr="0008661A">
        <w:rPr>
          <w:rFonts w:asciiTheme="minorHAnsi" w:hAnsiTheme="minorHAnsi" w:cstheme="minorHAnsi"/>
          <w:sz w:val="24"/>
          <w:u w:val="none"/>
        </w:rPr>
        <w:t xml:space="preserve">Email: </w:t>
      </w:r>
      <w:r w:rsidR="0008661A">
        <w:rPr>
          <w:rFonts w:asciiTheme="minorHAnsi" w:hAnsiTheme="minorHAnsi" w:cstheme="minorHAnsi"/>
          <w:sz w:val="24"/>
          <w:u w:val="none"/>
        </w:rPr>
        <w:t>recruitment</w:t>
      </w:r>
      <w:r w:rsidRPr="0008661A">
        <w:rPr>
          <w:rFonts w:asciiTheme="minorHAnsi" w:hAnsiTheme="minorHAnsi" w:cstheme="minorHAnsi"/>
          <w:sz w:val="24"/>
          <w:u w:val="none"/>
        </w:rPr>
        <w:t>@nlmha.com</w:t>
      </w:r>
    </w:p>
    <w:sectPr w:rsidR="00E614A2" w:rsidRPr="00770AF3">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A3E4" w14:textId="77777777" w:rsidR="00695E8D" w:rsidRDefault="00695E8D">
      <w:pPr>
        <w:spacing w:after="0" w:line="240" w:lineRule="auto"/>
      </w:pPr>
      <w:r>
        <w:separator/>
      </w:r>
    </w:p>
  </w:endnote>
  <w:endnote w:type="continuationSeparator" w:id="0">
    <w:p w14:paraId="3A09D77B"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F7D8" w14:textId="77777777" w:rsidR="00DD1191" w:rsidRDefault="00DD11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A1E4C47" w14:textId="4F11364D"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1D30" w14:textId="77777777" w:rsidR="00DD1191" w:rsidRDefault="00DD11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7C737FB"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651" w14:textId="77777777" w:rsidR="00695E8D" w:rsidRDefault="00695E8D">
      <w:pPr>
        <w:spacing w:after="0" w:line="240" w:lineRule="auto"/>
      </w:pPr>
      <w:r>
        <w:separator/>
      </w:r>
    </w:p>
  </w:footnote>
  <w:footnote w:type="continuationSeparator" w:id="0">
    <w:p w14:paraId="0FB6E5D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543"/>
    <w:multiLevelType w:val="multilevel"/>
    <w:tmpl w:val="09B83888"/>
    <w:lvl w:ilvl="0">
      <w:start w:val="1"/>
      <w:numFmt w:val="decimal"/>
      <w:lvlText w:val="%1."/>
      <w:lvlJc w:val="left"/>
      <w:pPr>
        <w:tabs>
          <w:tab w:val="left" w:pos="720"/>
        </w:tabs>
        <w:ind w:left="720" w:hanging="360"/>
      </w:pPr>
      <w:rPr>
        <w:rFonts w:hint="default"/>
        <w:b w:val="0"/>
        <w:bCs/>
      </w:rPr>
    </w:lvl>
    <w:lvl w:ilvl="1">
      <w:start w:val="1"/>
      <w:numFmt w:val="lowerLetter"/>
      <w:lvlText w:val="%2)"/>
      <w:lvlJc w:val="left"/>
      <w:pPr>
        <w:tabs>
          <w:tab w:val="left" w:pos="1440"/>
        </w:tabs>
        <w:ind w:left="1440" w:hanging="360"/>
      </w:pPr>
      <w:rPr>
        <w:b w:val="0"/>
        <w:b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DFC3BA9"/>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69A77E52"/>
    <w:multiLevelType w:val="multilevel"/>
    <w:tmpl w:val="F766C9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b w:val="0"/>
        <w:bCs w:val="0"/>
        <w:i w:val="0"/>
        <w:i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yeutcMFGKzAfq4wTF8zO/BTYeqTVgpzD1UvTQxDTXfW+hbeZpxbHuPeTJLVZAAvMStsAnpZE47uudgcDvj2pQ==" w:salt="k3KMKT1FiccgOr1zePRIH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8661A"/>
    <w:rsid w:val="000C7FB3"/>
    <w:rsid w:val="001F1BBF"/>
    <w:rsid w:val="00216B95"/>
    <w:rsid w:val="002A20BD"/>
    <w:rsid w:val="002D04F4"/>
    <w:rsid w:val="00356351"/>
    <w:rsid w:val="00383188"/>
    <w:rsid w:val="003C2573"/>
    <w:rsid w:val="004B6700"/>
    <w:rsid w:val="004E561A"/>
    <w:rsid w:val="005B651D"/>
    <w:rsid w:val="005C65CA"/>
    <w:rsid w:val="005F753C"/>
    <w:rsid w:val="00681328"/>
    <w:rsid w:val="00695E8D"/>
    <w:rsid w:val="006D17A2"/>
    <w:rsid w:val="006E4F84"/>
    <w:rsid w:val="00770AF3"/>
    <w:rsid w:val="007E6D35"/>
    <w:rsid w:val="008B3007"/>
    <w:rsid w:val="009038E0"/>
    <w:rsid w:val="00916AB3"/>
    <w:rsid w:val="009252F2"/>
    <w:rsid w:val="00A03F27"/>
    <w:rsid w:val="00AA1883"/>
    <w:rsid w:val="00B72D8F"/>
    <w:rsid w:val="00C216E3"/>
    <w:rsid w:val="00C37889"/>
    <w:rsid w:val="00D94038"/>
    <w:rsid w:val="00DD1191"/>
    <w:rsid w:val="00E0128E"/>
    <w:rsid w:val="00E614A2"/>
    <w:rsid w:val="00E94C59"/>
    <w:rsid w:val="00F66462"/>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DB53"/>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semiHidden/>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semiHidden/>
    <w:pPr>
      <w:tabs>
        <w:tab w:val="center" w:pos="4153"/>
        <w:tab w:val="right" w:pos="8306"/>
      </w:tabs>
    </w:pPr>
  </w:style>
  <w:style w:type="paragraph" w:styleId="Subtitle">
    <w:name w:val="Subtitle"/>
    <w:basedOn w:val="Normal"/>
    <w:link w:val="SubtitleChar"/>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E614A2"/>
    <w:rPr>
      <w:b/>
      <w:bCs/>
      <w:sz w:val="3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1481</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9</cp:revision>
  <cp:lastPrinted>2019-01-14T15:08:00Z</cp:lastPrinted>
  <dcterms:created xsi:type="dcterms:W3CDTF">2020-11-30T11:29:00Z</dcterms:created>
  <dcterms:modified xsi:type="dcterms:W3CDTF">2020-12-10T12:08:00Z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